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Times New Roman"/>
          <w:b/>
          <w:bCs/>
        </w:rPr>
        <w:id w:val="-178505196"/>
        <w:placeholder>
          <w:docPart w:val="0342A718ADC493448A537231F3F0BE34"/>
        </w:placeholder>
      </w:sdtPr>
      <w:sdtEndPr>
        <w:rPr>
          <w:rFonts w:cs="Arial"/>
          <w:b w:val="0"/>
        </w:rPr>
      </w:sdtEndPr>
      <w:sdtContent>
        <w:sdt>
          <w:sdtPr>
            <w:rPr>
              <w:rFonts w:ascii="Arial" w:hAnsi="Arial" w:cs="Arial"/>
              <w:b/>
              <w:bCs/>
            </w:rPr>
            <w:id w:val="-556160886"/>
            <w:placeholder>
              <w:docPart w:val="0FF0A61DD0EA2C4DB54AC7878505B4FF"/>
            </w:placeholder>
          </w:sdtPr>
          <w:sdtEndPr>
            <w:rPr>
              <w:b w:val="0"/>
            </w:rPr>
          </w:sdtEndPr>
          <w:sdtContent>
            <w:p w14:paraId="1CD9E9EA" w14:textId="2B702C24" w:rsidR="006E4A75" w:rsidRPr="00860992" w:rsidRDefault="006E4A75" w:rsidP="00D01312">
              <w:pPr>
                <w:pStyle w:val="Listenabsatz"/>
                <w:spacing w:after="0" w:line="240" w:lineRule="auto"/>
                <w:ind w:left="0"/>
                <w:jc w:val="center"/>
                <w:rPr>
                  <w:rFonts w:ascii="Arial" w:hAnsi="Arial" w:cs="Arial"/>
                  <w:b/>
                </w:rPr>
              </w:pPr>
              <w:r w:rsidRPr="00D01312">
                <w:rPr>
                  <w:rFonts w:ascii="Arial" w:hAnsi="Arial" w:cs="Arial"/>
                  <w:b/>
                </w:rPr>
                <w:t>r</w:t>
              </w:r>
              <w:r w:rsidRPr="00D01312">
                <w:rPr>
                  <w:rFonts w:ascii="Arial" w:hAnsi="Arial" w:cs="Arial"/>
                  <w:b/>
                  <w:vertAlign w:val="superscript"/>
                </w:rPr>
                <w:t>4</w:t>
              </w:r>
              <w:r w:rsidRPr="00D01312">
                <w:rPr>
                  <w:rFonts w:ascii="Arial" w:hAnsi="Arial" w:cs="Arial"/>
                  <w:b/>
                </w:rPr>
                <w:t>-Lan-Tex - Rückgewinnung von Lanthan aus Rückständen</w:t>
              </w:r>
              <w:r w:rsidR="00D01312">
                <w:rPr>
                  <w:rFonts w:ascii="Arial" w:hAnsi="Arial" w:cs="Arial"/>
                  <w:b/>
                </w:rPr>
                <w:t xml:space="preserve"> </w:t>
              </w:r>
              <w:r w:rsidRPr="00D01312">
                <w:rPr>
                  <w:rFonts w:ascii="Arial" w:hAnsi="Arial" w:cs="Arial"/>
                  <w:b/>
                </w:rPr>
                <w:t>der Raffineriekatalysator</w:t>
              </w:r>
              <w:r w:rsidR="00D01312">
                <w:rPr>
                  <w:rFonts w:ascii="Arial" w:hAnsi="Arial" w:cs="Arial"/>
                  <w:b/>
                </w:rPr>
                <w:t xml:space="preserve">herstellung für die Petrochemie </w:t>
              </w:r>
              <w:r w:rsidRPr="00D01312">
                <w:rPr>
                  <w:rFonts w:ascii="Arial" w:hAnsi="Arial" w:cs="Arial"/>
                  <w:b/>
                </w:rPr>
                <w:t>mit Hilfe von Polyelektrolyt-</w:t>
              </w:r>
              <w:r w:rsidRPr="00860992">
                <w:rPr>
                  <w:rFonts w:ascii="Arial" w:hAnsi="Arial" w:cs="Arial"/>
                  <w:b/>
                </w:rPr>
                <w:t>ausgerüsteten Textilien</w:t>
              </w:r>
            </w:p>
            <w:p w14:paraId="6EEF65F6" w14:textId="77777777" w:rsidR="006E4A75" w:rsidRPr="00860992" w:rsidRDefault="006E4A75" w:rsidP="00D01312">
              <w:pPr>
                <w:pStyle w:val="Listenabsatz"/>
                <w:spacing w:after="0" w:line="240" w:lineRule="auto"/>
                <w:ind w:left="0"/>
                <w:jc w:val="both"/>
                <w:rPr>
                  <w:rFonts w:ascii="Arial" w:hAnsi="Arial" w:cs="Arial"/>
                </w:rPr>
              </w:pPr>
            </w:p>
            <w:p w14:paraId="1F3A9688" w14:textId="489471E3" w:rsidR="004F5443" w:rsidRDefault="00860992" w:rsidP="00D01312">
              <w:pPr>
                <w:spacing w:after="0" w:line="240" w:lineRule="auto"/>
                <w:jc w:val="both"/>
                <w:rPr>
                  <w:rFonts w:ascii="Arial" w:hAnsi="Arial" w:cs="Arial"/>
                </w:rPr>
              </w:pPr>
              <w:r w:rsidRPr="00860992">
                <w:rPr>
                  <w:rFonts w:ascii="Arial" w:hAnsi="Arial" w:cs="Arial"/>
                </w:rPr>
                <w:t>Ziel des innerhalb der BMBF-Maßnahme „r4“ geförderten F&amp;E-Vorhabens „</w:t>
              </w:r>
              <w:proofErr w:type="spellStart"/>
              <w:r w:rsidRPr="00860992">
                <w:rPr>
                  <w:rFonts w:ascii="Arial" w:hAnsi="Arial" w:cs="Arial"/>
                </w:rPr>
                <w:t>Lan</w:t>
              </w:r>
              <w:proofErr w:type="spellEnd"/>
              <w:r w:rsidRPr="00860992">
                <w:rPr>
                  <w:rFonts w:ascii="Arial" w:hAnsi="Arial" w:cs="Arial"/>
                </w:rPr>
                <w:t xml:space="preserve">-Tex“ war die Entwicklung und Produktion eines Textils für die selektive Rückgewinnung von Lanthan aus Rückständen der Herstellung von Crack-Katalysatoren. Dabei konnte innerhalb der Projektlaufzeit die grundsätzliche Eignung von Polyelektrolyt-funktionalisierten Textilien für die Rückgewinnung von Lanthan aus den entsprechenden Prozesswässern der FCC-Katalysatorherstellung nachgewiesen werden. Allerdings erwies sich eine selektive uns somit direkte Abtrennung von Lanthan aus dem La/Al-Gemisch als nicht darstellbar. Alternativ haben die Projektpartner eine Strategie entwickelt, bei der Aluminium über eine sanfte pH-Werterhöhung ausgefällt und Lanthan aus der verbleibenden Lösung über die hier entwickelten Textilien entfernt wird, wobei das Textil über viele Zyklen - bestehend aus Lanthan-Beladung, Desorption und Regeneration - wiederverwendet werden kann. Auch gelang es, den für die </w:t>
              </w:r>
              <w:proofErr w:type="spellStart"/>
              <w:r w:rsidRPr="00860992">
                <w:rPr>
                  <w:rFonts w:ascii="Arial" w:hAnsi="Arial" w:cs="Arial"/>
                </w:rPr>
                <w:t>Lanthanadsorption</w:t>
              </w:r>
              <w:proofErr w:type="spellEnd"/>
              <w:r w:rsidRPr="00860992">
                <w:rPr>
                  <w:rFonts w:ascii="Arial" w:hAnsi="Arial" w:cs="Arial"/>
                </w:rPr>
                <w:t xml:space="preserve"> favorisierten Polyelektrolyten an dem von Röders hergestellten Polyesternadelfilz nach einer am DTNW optimierten Rezeptur beim Projektpartner Roessing im industriellen Maßstab auf &gt; 2 m Breite bei einer Warengeschwindigkeit </w:t>
              </w:r>
              <w:r w:rsidR="004F5443">
                <w:rPr>
                  <w:rFonts w:ascii="Arial" w:hAnsi="Arial" w:cs="Arial"/>
                </w:rPr>
                <w:t>von bis zu 6 m/min auszurüsten (</w:t>
              </w:r>
              <w:r w:rsidR="004F5443" w:rsidRPr="004F5443">
                <w:rPr>
                  <w:rFonts w:ascii="Arial" w:hAnsi="Arial" w:cs="Arial"/>
                  <w:b/>
                </w:rPr>
                <w:t>Abbildung 1</w:t>
              </w:r>
              <w:r w:rsidR="004F5443">
                <w:rPr>
                  <w:rFonts w:ascii="Arial" w:hAnsi="Arial" w:cs="Arial"/>
                </w:rPr>
                <w:t>).</w:t>
              </w:r>
            </w:p>
            <w:p w14:paraId="25ADB520" w14:textId="77777777" w:rsidR="004F5443" w:rsidRDefault="004F5443" w:rsidP="00D01312">
              <w:pPr>
                <w:spacing w:after="0" w:line="240" w:lineRule="auto"/>
                <w:jc w:val="both"/>
                <w:rPr>
                  <w:rFonts w:ascii="Arial" w:hAnsi="Arial" w:cs="Arial"/>
                </w:rPr>
              </w:pPr>
            </w:p>
            <w:p w14:paraId="1FFBF77C" w14:textId="77777777" w:rsidR="004F5443" w:rsidRPr="00D01312" w:rsidRDefault="004F5443" w:rsidP="004F5443">
              <w:pPr>
                <w:spacing w:after="0" w:line="240" w:lineRule="auto"/>
                <w:jc w:val="center"/>
                <w:rPr>
                  <w:rFonts w:ascii="Arial" w:hAnsi="Arial" w:cs="Arial"/>
                </w:rPr>
              </w:pPr>
              <w:r>
                <w:rPr>
                  <w:rFonts w:ascii="Arial" w:hAnsi="Arial" w:cs="Arial"/>
                  <w:noProof/>
                  <w:lang w:eastAsia="de-DE"/>
                </w:rPr>
                <w:drawing>
                  <wp:inline distT="0" distB="0" distL="0" distR="0" wp14:anchorId="61CA83AC" wp14:editId="312A43C3">
                    <wp:extent cx="2487168" cy="1865376"/>
                    <wp:effectExtent l="0" t="0" r="254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usrüstung - Klaus Opwis - DTNW.jpg"/>
                            <pic:cNvPicPr/>
                          </pic:nvPicPr>
                          <pic:blipFill>
                            <a:blip r:embed="rId8">
                              <a:extLst>
                                <a:ext uri="{28A0092B-C50C-407E-A947-70E740481C1C}">
                                  <a14:useLocalDpi xmlns:a14="http://schemas.microsoft.com/office/drawing/2010/main" val="0"/>
                                </a:ext>
                              </a:extLst>
                            </a:blip>
                            <a:stretch>
                              <a:fillRect/>
                            </a:stretch>
                          </pic:blipFill>
                          <pic:spPr>
                            <a:xfrm>
                              <a:off x="0" y="0"/>
                              <a:ext cx="2487168" cy="1865376"/>
                            </a:xfrm>
                            <a:prstGeom prst="rect">
                              <a:avLst/>
                            </a:prstGeom>
                          </pic:spPr>
                        </pic:pic>
                      </a:graphicData>
                    </a:graphic>
                  </wp:inline>
                </w:drawing>
              </w:r>
            </w:p>
            <w:p w14:paraId="205217AE" w14:textId="77777777" w:rsidR="004F5443" w:rsidRPr="00D01312" w:rsidRDefault="004F5443" w:rsidP="004F5443">
              <w:pPr>
                <w:spacing w:after="0" w:line="240" w:lineRule="auto"/>
                <w:jc w:val="center"/>
                <w:rPr>
                  <w:rFonts w:ascii="Arial" w:hAnsi="Arial" w:cs="Arial"/>
                </w:rPr>
              </w:pPr>
            </w:p>
            <w:p w14:paraId="08633A91" w14:textId="77777777" w:rsidR="004F5443" w:rsidRPr="00D01312" w:rsidRDefault="004F5443" w:rsidP="004F5443">
              <w:pPr>
                <w:spacing w:after="0" w:line="240" w:lineRule="auto"/>
                <w:jc w:val="center"/>
                <w:rPr>
                  <w:rFonts w:ascii="Arial" w:hAnsi="Arial" w:cs="Arial"/>
                </w:rPr>
              </w:pPr>
              <w:r w:rsidRPr="00D01312">
                <w:rPr>
                  <w:rFonts w:ascii="Arial" w:hAnsi="Arial" w:cs="Arial"/>
                  <w:b/>
                </w:rPr>
                <w:t xml:space="preserve">Abbildung </w:t>
              </w:r>
              <w:r>
                <w:rPr>
                  <w:rFonts w:ascii="Arial" w:hAnsi="Arial" w:cs="Arial"/>
                  <w:b/>
                </w:rPr>
                <w:t>1</w:t>
              </w:r>
              <w:r w:rsidRPr="00D01312">
                <w:rPr>
                  <w:rFonts w:ascii="Arial" w:hAnsi="Arial" w:cs="Arial"/>
                  <w:b/>
                </w:rPr>
                <w:t>:</w:t>
              </w:r>
              <w:r w:rsidRPr="00D01312">
                <w:rPr>
                  <w:rFonts w:ascii="Arial" w:hAnsi="Arial" w:cs="Arial"/>
                </w:rPr>
                <w:t xml:space="preserve"> </w:t>
              </w:r>
              <w:r>
                <w:rPr>
                  <w:rFonts w:ascii="Arial" w:hAnsi="Arial" w:cs="Arial"/>
                </w:rPr>
                <w:t>Ausrüstung mit Polyacrylsäure im industriellen Maßstab.</w:t>
              </w:r>
            </w:p>
            <w:p w14:paraId="140A5EAD" w14:textId="77777777" w:rsidR="004F5443" w:rsidRDefault="004F5443" w:rsidP="00D01312">
              <w:pPr>
                <w:spacing w:after="0" w:line="240" w:lineRule="auto"/>
                <w:jc w:val="both"/>
                <w:rPr>
                  <w:rFonts w:ascii="Arial" w:hAnsi="Arial" w:cs="Arial"/>
                </w:rPr>
              </w:pPr>
            </w:p>
            <w:p w14:paraId="6A2AF633" w14:textId="211434CE" w:rsidR="00860992" w:rsidRPr="00860992" w:rsidRDefault="00860992" w:rsidP="00D01312">
              <w:pPr>
                <w:spacing w:after="0" w:line="240" w:lineRule="auto"/>
                <w:jc w:val="both"/>
                <w:rPr>
                  <w:rFonts w:ascii="Arial" w:hAnsi="Arial" w:cs="Arial"/>
                </w:rPr>
              </w:pPr>
              <w:r w:rsidRPr="00860992">
                <w:rPr>
                  <w:rFonts w:ascii="Arial" w:hAnsi="Arial" w:cs="Arial"/>
                </w:rPr>
                <w:t xml:space="preserve">Das so dargestellte Adsorbertextil weist unter Laborbedingungen eine </w:t>
              </w:r>
              <w:proofErr w:type="spellStart"/>
              <w:r w:rsidRPr="00860992">
                <w:rPr>
                  <w:rFonts w:ascii="Arial" w:hAnsi="Arial" w:cs="Arial"/>
                </w:rPr>
                <w:t>Lanthankapazität</w:t>
              </w:r>
              <w:proofErr w:type="spellEnd"/>
              <w:r w:rsidRPr="00860992">
                <w:rPr>
                  <w:rFonts w:ascii="Arial" w:hAnsi="Arial" w:cs="Arial"/>
                </w:rPr>
                <w:t xml:space="preserve"> von bis zu 100 g La/kg Textil auf. Zudem konnte gezeigt werden, dass sich das Textil mindestens 18 mal ohne signifikanten Verlust der </w:t>
              </w:r>
              <w:proofErr w:type="spellStart"/>
              <w:r w:rsidRPr="00860992">
                <w:rPr>
                  <w:rFonts w:ascii="Arial" w:hAnsi="Arial" w:cs="Arial"/>
                </w:rPr>
                <w:t>Lanthankapazität</w:t>
              </w:r>
              <w:proofErr w:type="spellEnd"/>
              <w:r w:rsidRPr="00860992">
                <w:rPr>
                  <w:rFonts w:ascii="Arial" w:hAnsi="Arial" w:cs="Arial"/>
                </w:rPr>
                <w:t xml:space="preserve"> wiederverwenden ließ. In dieser Phase des F&amp;E-Vorhabens hat Decker die Planung der Pilotanlage vorangetrieben und hydraulische Untersuchungen zu unterschiedlichen Packungsmodellen des textilen Materials durchgeführt. Demnach liefert ein gewickeltes Textilmodul eine optimale Durchströmung unter Ausnutzung des gesamten Textils als Adsorptionsfläche für vorbeiströmendes Lanthan. Im weiteren Verlauf erwies sich diese Wickeltechnik allerdings als nicht praktikabel, da ein dichter Abschluss im Reaktor, der für eine vollständige Durchströmbarkeit des Textils unerlässlich ist, nicht gelang. Die alternative Verwendung von einzelnen Textilschnitzeln führte zu guten Adsorptionsergebnissen mit </w:t>
              </w:r>
              <w:proofErr w:type="spellStart"/>
              <w:r w:rsidRPr="00860992">
                <w:rPr>
                  <w:rFonts w:ascii="Arial" w:hAnsi="Arial" w:cs="Arial"/>
                </w:rPr>
                <w:t>Lanthankapazitäten</w:t>
              </w:r>
              <w:proofErr w:type="spellEnd"/>
              <w:r w:rsidRPr="00860992">
                <w:rPr>
                  <w:rFonts w:ascii="Arial" w:hAnsi="Arial" w:cs="Arial"/>
                </w:rPr>
                <w:t xml:space="preserve"> von bis zu 30 g La/kg Textil. Zusammenfassend konnten aus wissenschaftlich-technischer Sicht alle wesentlichen Projektziele erreicht werden. Allerdings zeigen die Untersuchungen auch, dass das vorgeschlagene Konzept zum heutigen Zeitpunkt unter ökonomischen Gesichtspunkten noch nicht in der Praxis anwendbar ist. Dennoch hat das F&amp;E-Vorhaben den Kenntnisstand hinsichtlich innovativer Strategien zur Rückgewinnung von strategischen Metallen im Allgemeinen und zur Nutzung von textilen Materialien zur Adsorption von Wertmetallen im Speziellen deutlich erhöht. Das Vorhaben kann somit zukünftig einen Beitrag zur Verringerung strategischer Engpässe des Metalls Lanthan leisten und zudem die Nachhaltigkeit der Nutzung von Seltenen Erden verbessern. Durch die angestrebte Rückgewinnungs- und Kreislaufstrategie ergibt sich letztlich eine Entlastung der Umwelt an den Produktionsstätten (vor allem in China). Mittelfristig können sich darüber hinaus viele </w:t>
              </w:r>
              <w:r w:rsidRPr="00860992">
                <w:rPr>
                  <w:rFonts w:ascii="Arial" w:hAnsi="Arial" w:cs="Arial"/>
                </w:rPr>
                <w:lastRenderedPageBreak/>
                <w:t>weitere Anwendungspotentiale für derartige innovative Adsorbertextilien in den unterschiedlichsten Bereichen der metallverarbeitenden Industrie ergeben, z.B. bei der Rückgewinnung von Edelmetallen oder auch bei der Dekontamination von schwermetallbelasteten Grund- und Oberflächenwässern.</w:t>
              </w:r>
            </w:p>
            <w:p w14:paraId="04FF3B3D" w14:textId="77777777" w:rsidR="006E4A75" w:rsidRDefault="006E4A75" w:rsidP="006E4A75">
              <w:pPr>
                <w:pStyle w:val="Listenabsatz"/>
                <w:spacing w:after="0" w:line="240" w:lineRule="auto"/>
                <w:ind w:left="0"/>
                <w:jc w:val="both"/>
                <w:rPr>
                  <w:rFonts w:ascii="Arial" w:hAnsi="Arial" w:cs="Arial"/>
                </w:rPr>
              </w:pPr>
            </w:p>
            <w:p w14:paraId="1EA45A00" w14:textId="7AFBD6AD" w:rsidR="006E4A75" w:rsidRPr="008F4536" w:rsidRDefault="006E4A75" w:rsidP="006E4A75">
              <w:pPr>
                <w:autoSpaceDE w:val="0"/>
                <w:autoSpaceDN w:val="0"/>
                <w:adjustRightInd w:val="0"/>
                <w:spacing w:after="0" w:line="240" w:lineRule="auto"/>
                <w:jc w:val="both"/>
                <w:rPr>
                  <w:rFonts w:ascii="Arial" w:hAnsi="Arial" w:cs="Arial"/>
                  <w:b/>
                  <w:lang w:eastAsia="es-ES"/>
                </w:rPr>
              </w:pPr>
              <w:r w:rsidRPr="00085144">
                <w:rPr>
                  <w:rFonts w:ascii="Arial" w:hAnsi="Arial" w:cs="Arial"/>
                  <w:b/>
                  <w:lang w:eastAsia="es-ES"/>
                </w:rPr>
                <w:t>Angaben zum Forschungsvorhaben:</w:t>
              </w:r>
            </w:p>
            <w:p w14:paraId="221D7524" w14:textId="77777777" w:rsidR="006E4A75" w:rsidRPr="00DD3C85" w:rsidRDefault="006E4A75" w:rsidP="006E4A75">
              <w:pPr>
                <w:pStyle w:val="Listenabsatz"/>
                <w:spacing w:after="0" w:line="240" w:lineRule="auto"/>
                <w:ind w:hanging="720"/>
                <w:jc w:val="both"/>
                <w:rPr>
                  <w:rFonts w:ascii="Arial" w:hAnsi="Arial" w:cs="Arial"/>
                </w:rPr>
              </w:pPr>
              <w:r>
                <w:rPr>
                  <w:rFonts w:ascii="Arial" w:hAnsi="Arial" w:cs="Arial"/>
                  <w:color w:val="000000"/>
                </w:rPr>
                <w:t xml:space="preserve">Titel: </w:t>
              </w:r>
              <w:r>
                <w:rPr>
                  <w:rFonts w:ascii="Arial" w:hAnsi="Arial" w:cs="Arial"/>
                  <w:color w:val="000000"/>
                </w:rPr>
                <w:tab/>
              </w:r>
              <w:r>
                <w:rPr>
                  <w:rFonts w:ascii="Arial" w:hAnsi="Arial" w:cs="Arial"/>
                  <w:color w:val="000000"/>
                </w:rPr>
                <w:tab/>
              </w:r>
              <w:r>
                <w:rPr>
                  <w:rFonts w:ascii="Arial" w:hAnsi="Arial" w:cs="Arial"/>
                  <w:color w:val="000000"/>
                </w:rPr>
                <w:tab/>
              </w:r>
              <w:r w:rsidRPr="00DD3C85">
                <w:rPr>
                  <w:rFonts w:ascii="Arial" w:hAnsi="Arial" w:cs="Arial"/>
                </w:rPr>
                <w:t>r</w:t>
              </w:r>
              <w:r w:rsidRPr="00DD3C85">
                <w:rPr>
                  <w:rFonts w:ascii="Arial" w:hAnsi="Arial" w:cs="Arial"/>
                  <w:vertAlign w:val="superscript"/>
                </w:rPr>
                <w:t>4</w:t>
              </w:r>
              <w:r w:rsidRPr="00DD3C85">
                <w:rPr>
                  <w:rFonts w:ascii="Arial" w:hAnsi="Arial" w:cs="Arial"/>
                </w:rPr>
                <w:t>-Lan-Tex - Rückgewinnung von Lanthan aus Rückständen</w:t>
              </w:r>
            </w:p>
            <w:p w14:paraId="5F23A6F7" w14:textId="77777777" w:rsidR="006E4A75" w:rsidRPr="00DD3C85" w:rsidRDefault="006E4A75" w:rsidP="006E4A75">
              <w:pPr>
                <w:pStyle w:val="Listenabsatz"/>
                <w:spacing w:after="0" w:line="240" w:lineRule="auto"/>
                <w:jc w:val="both"/>
                <w:rPr>
                  <w:rFonts w:ascii="Arial" w:hAnsi="Arial" w:cs="Arial"/>
                </w:rPr>
              </w:pPr>
              <w:r>
                <w:rPr>
                  <w:rFonts w:ascii="Arial" w:hAnsi="Arial" w:cs="Arial"/>
                </w:rPr>
                <w:tab/>
              </w:r>
              <w:r>
                <w:rPr>
                  <w:rFonts w:ascii="Arial" w:hAnsi="Arial" w:cs="Arial"/>
                </w:rPr>
                <w:tab/>
                <w:t>d</w:t>
              </w:r>
              <w:r w:rsidRPr="00DD3C85">
                <w:rPr>
                  <w:rFonts w:ascii="Arial" w:hAnsi="Arial" w:cs="Arial"/>
                </w:rPr>
                <w:t>er Raffineriekatalysatorherstellung für die Petrochemie</w:t>
              </w:r>
            </w:p>
            <w:p w14:paraId="75C9371B" w14:textId="77777777" w:rsidR="006E4A75" w:rsidRDefault="006E4A75" w:rsidP="006E4A75">
              <w:pPr>
                <w:pStyle w:val="Listenabsatz"/>
                <w:spacing w:after="0" w:line="240" w:lineRule="auto"/>
                <w:jc w:val="both"/>
                <w:rPr>
                  <w:rFonts w:ascii="Arial" w:hAnsi="Arial" w:cs="Arial"/>
                </w:rPr>
              </w:pPr>
              <w:r>
                <w:rPr>
                  <w:rFonts w:ascii="Arial" w:hAnsi="Arial" w:cs="Arial"/>
                </w:rPr>
                <w:tab/>
              </w:r>
              <w:r>
                <w:rPr>
                  <w:rFonts w:ascii="Arial" w:hAnsi="Arial" w:cs="Arial"/>
                </w:rPr>
                <w:tab/>
              </w:r>
              <w:r w:rsidRPr="00DD3C85">
                <w:rPr>
                  <w:rFonts w:ascii="Arial" w:hAnsi="Arial" w:cs="Arial"/>
                </w:rPr>
                <w:t>mit Hilfe von Polyelektrolyt-ausgerüsteten Textilien</w:t>
              </w:r>
            </w:p>
            <w:p w14:paraId="4353FDCB" w14:textId="77777777" w:rsidR="006E4A75" w:rsidRPr="00520EC7" w:rsidRDefault="006E4A75" w:rsidP="006E4A75">
              <w:pPr>
                <w:autoSpaceDE w:val="0"/>
                <w:autoSpaceDN w:val="0"/>
                <w:adjustRightInd w:val="0"/>
                <w:spacing w:after="0" w:line="240" w:lineRule="auto"/>
                <w:jc w:val="both"/>
                <w:rPr>
                  <w:rFonts w:ascii="Arial" w:hAnsi="Arial" w:cs="Arial"/>
                </w:rPr>
              </w:pPr>
              <w:r w:rsidRPr="00276CED">
                <w:rPr>
                  <w:rFonts w:ascii="Arial" w:hAnsi="Arial" w:cs="Arial"/>
                  <w:color w:val="000000"/>
                </w:rPr>
                <w:t xml:space="preserve">Kennwort: </w:t>
              </w:r>
              <w:r>
                <w:rPr>
                  <w:rFonts w:ascii="Arial" w:hAnsi="Arial" w:cs="Arial"/>
                  <w:color w:val="000000"/>
                </w:rPr>
                <w:tab/>
              </w:r>
              <w:r>
                <w:rPr>
                  <w:rFonts w:ascii="Arial" w:hAnsi="Arial" w:cs="Arial"/>
                  <w:color w:val="000000"/>
                </w:rPr>
                <w:tab/>
                <w:t>r</w:t>
              </w:r>
              <w:r w:rsidRPr="00DD3C85">
                <w:rPr>
                  <w:rFonts w:ascii="Arial" w:hAnsi="Arial" w:cs="Arial"/>
                  <w:color w:val="000000"/>
                  <w:vertAlign w:val="superscript"/>
                </w:rPr>
                <w:t>4</w:t>
              </w:r>
              <w:r>
                <w:rPr>
                  <w:rFonts w:ascii="Arial" w:hAnsi="Arial" w:cs="Arial"/>
                  <w:color w:val="000000"/>
                </w:rPr>
                <w:t>-Lan-Tex</w:t>
              </w:r>
            </w:p>
            <w:p w14:paraId="083C3FAC" w14:textId="77777777" w:rsidR="006E4A75" w:rsidRPr="00520EC7" w:rsidRDefault="006E4A75" w:rsidP="006E4A75">
              <w:pPr>
                <w:pStyle w:val="berschrift2"/>
                <w:tabs>
                  <w:tab w:val="left" w:pos="2127"/>
                </w:tabs>
                <w:ind w:left="2835" w:hanging="2835"/>
                <w:jc w:val="both"/>
                <w:rPr>
                  <w:rFonts w:cs="Arial"/>
                  <w:sz w:val="22"/>
                  <w:szCs w:val="22"/>
                </w:rPr>
              </w:pPr>
              <w:r>
                <w:rPr>
                  <w:rFonts w:cs="Arial"/>
                  <w:sz w:val="22"/>
                  <w:szCs w:val="22"/>
                </w:rPr>
                <w:t xml:space="preserve">Förderkennzeichen: </w:t>
              </w:r>
              <w:r>
                <w:rPr>
                  <w:rFonts w:cs="Arial"/>
                  <w:sz w:val="22"/>
                  <w:szCs w:val="22"/>
                </w:rPr>
                <w:tab/>
                <w:t>033R138A</w:t>
              </w:r>
            </w:p>
            <w:p w14:paraId="0A6364AE" w14:textId="77777777" w:rsidR="006E4A75" w:rsidRDefault="006E4A75" w:rsidP="006E4A75">
              <w:pPr>
                <w:autoSpaceDE w:val="0"/>
                <w:autoSpaceDN w:val="0"/>
                <w:adjustRightInd w:val="0"/>
                <w:spacing w:after="0" w:line="240" w:lineRule="auto"/>
                <w:jc w:val="both"/>
                <w:rPr>
                  <w:rFonts w:ascii="Arial" w:hAnsi="Arial" w:cs="Arial"/>
                </w:rPr>
              </w:pPr>
              <w:r>
                <w:rPr>
                  <w:rFonts w:ascii="Arial" w:hAnsi="Arial" w:cs="Arial"/>
                </w:rPr>
                <w:t xml:space="preserve">Laufzeit: </w:t>
              </w:r>
              <w:r>
                <w:rPr>
                  <w:rFonts w:ascii="Arial" w:hAnsi="Arial" w:cs="Arial"/>
                </w:rPr>
                <w:tab/>
              </w:r>
              <w:r>
                <w:rPr>
                  <w:rFonts w:ascii="Arial" w:hAnsi="Arial" w:cs="Arial"/>
                </w:rPr>
                <w:tab/>
                <w:t>01.07.2015</w:t>
              </w:r>
              <w:r w:rsidRPr="00520EC7">
                <w:rPr>
                  <w:rFonts w:ascii="Arial" w:hAnsi="Arial" w:cs="Arial"/>
                </w:rPr>
                <w:t xml:space="preserve"> </w:t>
              </w:r>
              <w:r>
                <w:rPr>
                  <w:rFonts w:ascii="Arial" w:hAnsi="Arial" w:cs="Arial"/>
                </w:rPr>
                <w:t>- 30.06.2018</w:t>
              </w:r>
            </w:p>
            <w:p w14:paraId="6F3D629B" w14:textId="7A9EA88E" w:rsidR="006E4A75" w:rsidRDefault="006E4A75" w:rsidP="006E4A75">
              <w:pPr>
                <w:autoSpaceDE w:val="0"/>
                <w:autoSpaceDN w:val="0"/>
                <w:adjustRightInd w:val="0"/>
                <w:spacing w:after="0" w:line="240" w:lineRule="auto"/>
                <w:jc w:val="both"/>
                <w:rPr>
                  <w:rFonts w:ascii="Arial" w:hAnsi="Arial" w:cs="Arial"/>
                </w:rPr>
              </w:pPr>
              <w:r>
                <w:rPr>
                  <w:rFonts w:ascii="Arial" w:hAnsi="Arial" w:cs="Arial"/>
                </w:rPr>
                <w:t>Projektpartner:</w:t>
              </w:r>
              <w:r>
                <w:rPr>
                  <w:rFonts w:ascii="Arial" w:hAnsi="Arial" w:cs="Arial"/>
                </w:rPr>
                <w:tab/>
                <w:t>Deutsches Textilforschungszentrum Nord-West gGmbH, Krefeld</w:t>
              </w:r>
            </w:p>
            <w:p w14:paraId="221A2DB8" w14:textId="1B5DDAC6" w:rsidR="006E4A75" w:rsidRPr="006D4FE1" w:rsidRDefault="006E4A75" w:rsidP="006E4A75">
              <w:pPr>
                <w:autoSpaceDE w:val="0"/>
                <w:autoSpaceDN w:val="0"/>
                <w:adjustRightInd w:val="0"/>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t>Gebrüder Röders AG</w:t>
              </w:r>
              <w:r w:rsidRPr="006D4FE1">
                <w:rPr>
                  <w:rFonts w:ascii="Arial" w:hAnsi="Arial" w:cs="Arial"/>
                </w:rPr>
                <w:t xml:space="preserve">, </w:t>
              </w:r>
              <w:r>
                <w:rPr>
                  <w:rFonts w:ascii="Arial" w:hAnsi="Arial" w:cs="Arial"/>
                </w:rPr>
                <w:t>Soltau</w:t>
              </w:r>
            </w:p>
            <w:p w14:paraId="6158C2C2" w14:textId="77777777" w:rsidR="006E4A75" w:rsidRDefault="006E4A75" w:rsidP="006E4A75">
              <w:pPr>
                <w:pStyle w:val="Listenabsatz"/>
                <w:spacing w:after="0" w:line="24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Textilausrüstung Roessing GmbH</w:t>
              </w:r>
              <w:r w:rsidRPr="006D4FE1">
                <w:rPr>
                  <w:rFonts w:ascii="Arial" w:hAnsi="Arial" w:cs="Arial"/>
                </w:rPr>
                <w:t xml:space="preserve">, </w:t>
              </w:r>
              <w:proofErr w:type="spellStart"/>
              <w:r>
                <w:rPr>
                  <w:rFonts w:ascii="Arial" w:hAnsi="Arial" w:cs="Arial"/>
                </w:rPr>
                <w:t>Rhede</w:t>
              </w:r>
              <w:proofErr w:type="spellEnd"/>
            </w:p>
            <w:p w14:paraId="2534814B" w14:textId="77777777" w:rsidR="006E4A75" w:rsidRPr="00143FE6" w:rsidRDefault="006E4A75" w:rsidP="006E4A75">
              <w:pPr>
                <w:pStyle w:val="Listenabsatz"/>
                <w:spacing w:after="0" w:line="24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Decker Verfahrenstechnik GmbH, Berg</w:t>
              </w:r>
            </w:p>
            <w:p w14:paraId="44364C2E" w14:textId="77777777" w:rsidR="006E4A75" w:rsidRDefault="006E4A75" w:rsidP="006E4A75">
              <w:pPr>
                <w:autoSpaceDE w:val="0"/>
                <w:autoSpaceDN w:val="0"/>
                <w:adjustRightInd w:val="0"/>
                <w:spacing w:after="0" w:line="240" w:lineRule="auto"/>
                <w:jc w:val="both"/>
                <w:rPr>
                  <w:rStyle w:val="Link"/>
                  <w:rFonts w:ascii="Arial" w:hAnsi="Arial" w:cs="Arial"/>
                  <w:lang w:eastAsia="es-ES"/>
                </w:rPr>
              </w:pPr>
            </w:p>
            <w:p w14:paraId="72154AAA" w14:textId="77777777" w:rsidR="006E4A75" w:rsidRDefault="006E4A75" w:rsidP="006E4A75">
              <w:pPr>
                <w:autoSpaceDE w:val="0"/>
                <w:autoSpaceDN w:val="0"/>
                <w:adjustRightInd w:val="0"/>
                <w:spacing w:after="0" w:line="240" w:lineRule="auto"/>
                <w:jc w:val="both"/>
                <w:rPr>
                  <w:rStyle w:val="Link"/>
                  <w:rFonts w:ascii="Arial" w:hAnsi="Arial" w:cs="Arial"/>
                  <w:lang w:eastAsia="es-E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gridCol w:w="3859"/>
              </w:tblGrid>
              <w:tr w:rsidR="006E4A75" w14:paraId="0AAC705E" w14:textId="77777777" w:rsidTr="00BE1E70">
                <w:tc>
                  <w:tcPr>
                    <w:tcW w:w="2660" w:type="dxa"/>
                    <w:vAlign w:val="center"/>
                  </w:tcPr>
                  <w:p w14:paraId="35DE4050" w14:textId="77777777" w:rsidR="006E4A75" w:rsidRDefault="006E4A75" w:rsidP="00BE1E70">
                    <w:pPr>
                      <w:autoSpaceDE w:val="0"/>
                      <w:autoSpaceDN w:val="0"/>
                      <w:adjustRightInd w:val="0"/>
                      <w:jc w:val="right"/>
                      <w:rPr>
                        <w:rStyle w:val="Link"/>
                        <w:rFonts w:ascii="Arial" w:hAnsi="Arial" w:cs="Arial"/>
                        <w:lang w:eastAsia="es-ES"/>
                      </w:rPr>
                    </w:pPr>
                    <w:r w:rsidRPr="0012743A">
                      <w:rPr>
                        <w:rFonts w:ascii="Arial" w:hAnsi="Arial" w:cs="Arial"/>
                        <w:noProof/>
                        <w:lang w:eastAsia="de-DE"/>
                      </w:rPr>
                      <w:drawing>
                        <wp:inline distT="0" distB="0" distL="0" distR="0" wp14:anchorId="40E5D26B" wp14:editId="4BC63BD8">
                          <wp:extent cx="935999" cy="451321"/>
                          <wp:effectExtent l="0" t="0" r="3810" b="6350"/>
                          <wp:docPr id="4" name="Bildplatzhalter 3" descr="Logo DTNW.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Bildplatzhalter 3" descr="Logo DTNW.tif"/>
                                  <pic:cNvPicPr>
                                    <a:picLocks noGrp="1" noChangeAspect="1"/>
                                  </pic:cNvPicPr>
                                </pic:nvPicPr>
                                <pic:blipFill>
                                  <a:blip r:embed="rId9" cstate="print">
                                    <a:extLst>
                                      <a:ext uri="{28A0092B-C50C-407E-A947-70E740481C1C}">
                                        <a14:useLocalDpi xmlns:a14="http://schemas.microsoft.com/office/drawing/2010/main"/>
                                      </a:ext>
                                    </a:extLst>
                                  </a:blip>
                                  <a:srcRect/>
                                  <a:stretch>
                                    <a:fillRect/>
                                  </a:stretch>
                                </pic:blipFill>
                                <pic:spPr>
                                  <a:xfrm>
                                    <a:off x="0" y="0"/>
                                    <a:ext cx="935999" cy="451321"/>
                                  </a:xfrm>
                                  <a:prstGeom prst="rect">
                                    <a:avLst/>
                                  </a:prstGeom>
                                </pic:spPr>
                              </pic:pic>
                            </a:graphicData>
                          </a:graphic>
                        </wp:inline>
                      </w:drawing>
                    </w:r>
                  </w:p>
                </w:tc>
                <w:tc>
                  <w:tcPr>
                    <w:tcW w:w="2693" w:type="dxa"/>
                    <w:vAlign w:val="center"/>
                  </w:tcPr>
                  <w:p w14:paraId="2A560DE9" w14:textId="77777777" w:rsidR="006E4A75" w:rsidRDefault="006E4A75" w:rsidP="00BE1E70">
                    <w:pPr>
                      <w:autoSpaceDE w:val="0"/>
                      <w:autoSpaceDN w:val="0"/>
                      <w:adjustRightInd w:val="0"/>
                      <w:rPr>
                        <w:rStyle w:val="Link"/>
                        <w:rFonts w:ascii="Arial" w:hAnsi="Arial" w:cs="Arial"/>
                        <w:lang w:eastAsia="es-ES"/>
                      </w:rPr>
                    </w:pPr>
                    <w:r w:rsidRPr="0012743A">
                      <w:rPr>
                        <w:rFonts w:ascii="Arial" w:hAnsi="Arial" w:cs="Arial"/>
                        <w:noProof/>
                        <w:lang w:eastAsia="de-DE"/>
                      </w:rPr>
                      <w:drawing>
                        <wp:inline distT="0" distB="0" distL="0" distR="0" wp14:anchorId="0EF2B9AB" wp14:editId="10C993B0">
                          <wp:extent cx="935999" cy="451321"/>
                          <wp:effectExtent l="0" t="0" r="3810" b="6350"/>
                          <wp:docPr id="10" name="Bildplatzhalter 9" descr="Logo Röde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Bildplatzhalter 9" descr="Logo Röders.png"/>
                                  <pic:cNvPicPr>
                                    <a:picLocks noGrp="1" noChangeAspect="1"/>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935999" cy="451321"/>
                                  </a:xfrm>
                                  <a:prstGeom prst="rect">
                                    <a:avLst/>
                                  </a:prstGeom>
                                </pic:spPr>
                              </pic:pic>
                            </a:graphicData>
                          </a:graphic>
                        </wp:inline>
                      </w:drawing>
                    </w:r>
                  </w:p>
                </w:tc>
                <w:tc>
                  <w:tcPr>
                    <w:tcW w:w="3859" w:type="dxa"/>
                    <w:vAlign w:val="center"/>
                  </w:tcPr>
                  <w:p w14:paraId="42607D1C" w14:textId="77777777" w:rsidR="006E4A75" w:rsidRDefault="006E4A75" w:rsidP="00BE1E70">
                    <w:pPr>
                      <w:autoSpaceDE w:val="0"/>
                      <w:autoSpaceDN w:val="0"/>
                      <w:adjustRightInd w:val="0"/>
                      <w:jc w:val="center"/>
                      <w:rPr>
                        <w:rStyle w:val="Link"/>
                        <w:rFonts w:ascii="Arial" w:hAnsi="Arial" w:cs="Arial"/>
                        <w:lang w:eastAsia="es-ES"/>
                      </w:rPr>
                    </w:pPr>
                    <w:r w:rsidRPr="003230B9">
                      <w:rPr>
                        <w:rFonts w:ascii="Arial" w:hAnsi="Arial" w:cs="Arial"/>
                        <w:noProof/>
                        <w:lang w:eastAsia="de-DE"/>
                      </w:rPr>
                      <w:drawing>
                        <wp:inline distT="0" distB="0" distL="0" distR="0" wp14:anchorId="2033941E" wp14:editId="75C5F9D1">
                          <wp:extent cx="1211580" cy="605790"/>
                          <wp:effectExtent l="0" t="0" r="7620" b="3810"/>
                          <wp:docPr id="55304" name="Picture 8" descr="http://t1.gstatic.com/images?q=tbn:ANd9GcQYOTNrakU314F0Lo8mTSf8J6O14fHUdzZYSxuXAJppVfLDq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 name="Picture 8" descr="http://t1.gstatic.com/images?q=tbn:ANd9GcQYOTNrakU314F0Lo8mTSf8J6O14fHUdzZYSxuXAJppVfLDq2AB"/>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211580" cy="605790"/>
                                  </a:xfrm>
                                  <a:prstGeom prst="rect">
                                    <a:avLst/>
                                  </a:prstGeom>
                                  <a:noFill/>
                                  <a:ln>
                                    <a:noFill/>
                                  </a:ln>
                                  <a:extLst/>
                                </pic:spPr>
                              </pic:pic>
                            </a:graphicData>
                          </a:graphic>
                        </wp:inline>
                      </w:drawing>
                    </w:r>
                  </w:p>
                </w:tc>
              </w:tr>
              <w:tr w:rsidR="006E4A75" w14:paraId="091FE246" w14:textId="77777777" w:rsidTr="00BE1E70">
                <w:tc>
                  <w:tcPr>
                    <w:tcW w:w="2660" w:type="dxa"/>
                    <w:vAlign w:val="center"/>
                  </w:tcPr>
                  <w:p w14:paraId="145F8DC8" w14:textId="77777777" w:rsidR="006E4A75" w:rsidRDefault="006E4A75" w:rsidP="00BE1E70">
                    <w:pPr>
                      <w:autoSpaceDE w:val="0"/>
                      <w:autoSpaceDN w:val="0"/>
                      <w:adjustRightInd w:val="0"/>
                      <w:jc w:val="right"/>
                      <w:rPr>
                        <w:rStyle w:val="Link"/>
                        <w:rFonts w:ascii="Arial" w:hAnsi="Arial" w:cs="Arial"/>
                        <w:lang w:eastAsia="es-ES"/>
                      </w:rPr>
                    </w:pPr>
                    <w:r w:rsidRPr="001C5BF2">
                      <w:rPr>
                        <w:rFonts w:ascii="Arial" w:hAnsi="Arial" w:cs="Arial"/>
                        <w:noProof/>
                        <w:lang w:eastAsia="de-DE"/>
                      </w:rPr>
                      <w:drawing>
                        <wp:inline distT="0" distB="0" distL="0" distR="0" wp14:anchorId="470DCC99" wp14:editId="776EE537">
                          <wp:extent cx="935999" cy="451321"/>
                          <wp:effectExtent l="0" t="0" r="3810" b="0"/>
                          <wp:docPr id="11" name="Bildplatzhalter 10" descr="Logo Roessing.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Bildplatzhalter 10" descr="Logo Roessing.png"/>
                                  <pic:cNvPicPr>
                                    <a:picLocks noGrp="1" noChangeAspect="1"/>
                                  </pic:cNvPicPr>
                                </pic:nvPicPr>
                                <pic:blipFill>
                                  <a:blip r:embed="rId12" cstate="print">
                                    <a:extLst>
                                      <a:ext uri="{28A0092B-C50C-407E-A947-70E740481C1C}">
                                        <a14:useLocalDpi xmlns:a14="http://schemas.microsoft.com/office/drawing/2010/main"/>
                                      </a:ext>
                                    </a:extLst>
                                  </a:blip>
                                  <a:srcRect t="-32912" b="-32912"/>
                                  <a:stretch>
                                    <a:fillRect/>
                                  </a:stretch>
                                </pic:blipFill>
                                <pic:spPr>
                                  <a:xfrm>
                                    <a:off x="0" y="0"/>
                                    <a:ext cx="935999" cy="451321"/>
                                  </a:xfrm>
                                  <a:prstGeom prst="rect">
                                    <a:avLst/>
                                  </a:prstGeom>
                                </pic:spPr>
                              </pic:pic>
                            </a:graphicData>
                          </a:graphic>
                        </wp:inline>
                      </w:drawing>
                    </w:r>
                  </w:p>
                </w:tc>
                <w:tc>
                  <w:tcPr>
                    <w:tcW w:w="2693" w:type="dxa"/>
                    <w:vAlign w:val="center"/>
                  </w:tcPr>
                  <w:p w14:paraId="30CEFE02" w14:textId="77777777" w:rsidR="006E4A75" w:rsidRDefault="006E4A75" w:rsidP="00BE1E70">
                    <w:pPr>
                      <w:autoSpaceDE w:val="0"/>
                      <w:autoSpaceDN w:val="0"/>
                      <w:adjustRightInd w:val="0"/>
                      <w:rPr>
                        <w:rStyle w:val="Link"/>
                        <w:rFonts w:ascii="Arial" w:hAnsi="Arial" w:cs="Arial"/>
                        <w:lang w:eastAsia="es-ES"/>
                      </w:rPr>
                    </w:pPr>
                    <w:r w:rsidRPr="001C5BF2">
                      <w:rPr>
                        <w:rFonts w:ascii="Arial" w:hAnsi="Arial" w:cs="Arial"/>
                        <w:noProof/>
                        <w:lang w:eastAsia="de-DE"/>
                      </w:rPr>
                      <w:drawing>
                        <wp:inline distT="0" distB="0" distL="0" distR="0" wp14:anchorId="745C74CD" wp14:editId="19F9C633">
                          <wp:extent cx="935999" cy="451321"/>
                          <wp:effectExtent l="0" t="0" r="3810" b="6350"/>
                          <wp:docPr id="12" name="Bildplatzhalter 11" descr="Logo Decke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Bildplatzhalter 11" descr="Logo Decker.png"/>
                                  <pic:cNvPicPr>
                                    <a:picLocks noGrp="1" noChangeAspect="1"/>
                                  </pic:cNvPicPr>
                                </pic:nvPicPr>
                                <pic:blipFill>
                                  <a:blip r:embed="rId13" cstate="print">
                                    <a:extLst>
                                      <a:ext uri="{28A0092B-C50C-407E-A947-70E740481C1C}">
                                        <a14:useLocalDpi xmlns:a14="http://schemas.microsoft.com/office/drawing/2010/main"/>
                                      </a:ext>
                                    </a:extLst>
                                  </a:blip>
                                  <a:srcRect t="-19833" b="-19833"/>
                                  <a:stretch>
                                    <a:fillRect/>
                                  </a:stretch>
                                </pic:blipFill>
                                <pic:spPr>
                                  <a:xfrm>
                                    <a:off x="0" y="0"/>
                                    <a:ext cx="935999" cy="451321"/>
                                  </a:xfrm>
                                  <a:prstGeom prst="rect">
                                    <a:avLst/>
                                  </a:prstGeom>
                                </pic:spPr>
                              </pic:pic>
                            </a:graphicData>
                          </a:graphic>
                        </wp:inline>
                      </w:drawing>
                    </w:r>
                  </w:p>
                </w:tc>
                <w:tc>
                  <w:tcPr>
                    <w:tcW w:w="3859" w:type="dxa"/>
                    <w:vAlign w:val="center"/>
                  </w:tcPr>
                  <w:p w14:paraId="0FF37017" w14:textId="77777777" w:rsidR="006E4A75" w:rsidRDefault="006E4A75" w:rsidP="00BE1E70">
                    <w:pPr>
                      <w:autoSpaceDE w:val="0"/>
                      <w:autoSpaceDN w:val="0"/>
                      <w:adjustRightInd w:val="0"/>
                      <w:jc w:val="center"/>
                      <w:rPr>
                        <w:rStyle w:val="Link"/>
                        <w:rFonts w:ascii="Arial" w:hAnsi="Arial" w:cs="Arial"/>
                        <w:lang w:eastAsia="es-ES"/>
                      </w:rPr>
                    </w:pPr>
                    <w:r>
                      <w:rPr>
                        <w:noProof/>
                        <w:lang w:eastAsia="de-DE"/>
                      </w:rPr>
                      <w:drawing>
                        <wp:inline distT="0" distB="0" distL="0" distR="0" wp14:anchorId="1E355165" wp14:editId="7E805260">
                          <wp:extent cx="1517650" cy="565150"/>
                          <wp:effectExtent l="0" t="0" r="6350" b="0"/>
                          <wp:docPr id="2" name="Bild 1" descr="ogo F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 FO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7650" cy="565150"/>
                                  </a:xfrm>
                                  <a:prstGeom prst="rect">
                                    <a:avLst/>
                                  </a:prstGeom>
                                  <a:noFill/>
                                  <a:ln>
                                    <a:noFill/>
                                  </a:ln>
                                </pic:spPr>
                              </pic:pic>
                            </a:graphicData>
                          </a:graphic>
                        </wp:inline>
                      </w:drawing>
                    </w:r>
                  </w:p>
                </w:tc>
              </w:tr>
            </w:tbl>
            <w:p w14:paraId="3CA6E608" w14:textId="77777777" w:rsidR="006E4A75" w:rsidRDefault="00037362" w:rsidP="006E4A75">
              <w:pPr>
                <w:spacing w:after="0" w:line="240" w:lineRule="auto"/>
                <w:jc w:val="both"/>
                <w:rPr>
                  <w:rFonts w:ascii="Arial" w:hAnsi="Arial" w:cs="Arial"/>
                  <w:bCs/>
                </w:rPr>
              </w:pPr>
            </w:p>
          </w:sdtContent>
        </w:sdt>
        <w:p w14:paraId="48492AA8" w14:textId="38269ECD" w:rsidR="002C41F3" w:rsidRPr="006E4A75" w:rsidRDefault="002C41F3" w:rsidP="006E4A75">
          <w:pPr>
            <w:spacing w:after="0" w:line="240" w:lineRule="auto"/>
            <w:jc w:val="both"/>
            <w:rPr>
              <w:rFonts w:ascii="Arial" w:hAnsi="Arial" w:cs="Arial"/>
              <w:color w:val="FF0000"/>
              <w:sz w:val="20"/>
              <w:szCs w:val="20"/>
            </w:rPr>
          </w:pPr>
          <w:r w:rsidRPr="000245EE">
            <w:rPr>
              <w:rFonts w:ascii="Arial" w:hAnsi="Arial" w:cs="Arial"/>
              <w:b/>
            </w:rPr>
            <w:t>Kontakt DTNW:</w:t>
          </w:r>
          <w:r w:rsidRPr="000245EE">
            <w:rPr>
              <w:rFonts w:ascii="Arial" w:hAnsi="Arial" w:cs="Arial"/>
            </w:rPr>
            <w:t xml:space="preserve"> Dr. Klaus Opwis, Tel.: +49-2151-843-2014, </w:t>
          </w:r>
          <w:proofErr w:type="spellStart"/>
          <w:r w:rsidRPr="000245EE">
            <w:rPr>
              <w:rFonts w:ascii="Arial" w:hAnsi="Arial" w:cs="Arial"/>
            </w:rPr>
            <w:t>e-Mail</w:t>
          </w:r>
          <w:proofErr w:type="spellEnd"/>
          <w:r w:rsidRPr="000245EE">
            <w:rPr>
              <w:rFonts w:ascii="Arial" w:hAnsi="Arial" w:cs="Arial"/>
            </w:rPr>
            <w:t xml:space="preserve">: </w:t>
          </w:r>
          <w:hyperlink r:id="rId15" w:history="1">
            <w:r w:rsidRPr="000245EE">
              <w:rPr>
                <w:rStyle w:val="Link"/>
                <w:rFonts w:ascii="Arial" w:hAnsi="Arial" w:cs="Arial"/>
                <w:color w:val="auto"/>
                <w:u w:val="none"/>
              </w:rPr>
              <w:t>opwis@dtnw.de</w:t>
            </w:r>
          </w:hyperlink>
        </w:p>
        <w:p w14:paraId="1990C6D7" w14:textId="77777777" w:rsidR="002C41F3" w:rsidRPr="000245EE" w:rsidRDefault="002C41F3" w:rsidP="009B18B0">
          <w:pPr>
            <w:spacing w:after="0" w:line="240" w:lineRule="auto"/>
            <w:rPr>
              <w:rFonts w:ascii="Arial" w:hAnsi="Arial" w:cs="Arial"/>
            </w:rPr>
          </w:pPr>
        </w:p>
        <w:p w14:paraId="3C50D2CB" w14:textId="3D5CADCA" w:rsidR="006E66FB" w:rsidRDefault="006E66FB" w:rsidP="006E66FB">
          <w:pPr>
            <w:spacing w:after="0" w:line="240" w:lineRule="auto"/>
            <w:jc w:val="both"/>
            <w:rPr>
              <w:rFonts w:ascii="Arial" w:hAnsi="Arial" w:cs="Times New Roman"/>
              <w:bCs/>
            </w:rPr>
          </w:pPr>
          <w:r w:rsidRPr="006E66FB">
            <w:rPr>
              <w:rFonts w:ascii="Arial" w:hAnsi="Arial" w:cs="Times New Roman"/>
              <w:b/>
              <w:bCs/>
            </w:rPr>
            <w:t>Schlagwörter:</w:t>
          </w:r>
          <w:r>
            <w:rPr>
              <w:rFonts w:ascii="Arial" w:hAnsi="Arial" w:cs="Times New Roman"/>
              <w:b/>
              <w:bCs/>
            </w:rPr>
            <w:t xml:space="preserve"> </w:t>
          </w:r>
          <w:r w:rsidR="00037362" w:rsidRPr="00037362">
            <w:rPr>
              <w:rFonts w:ascii="Arial" w:hAnsi="Arial" w:cs="Times New Roman"/>
              <w:bCs/>
            </w:rPr>
            <w:t>Filtermedien, Nachhaltigkeit, Adsorber</w:t>
          </w:r>
        </w:p>
        <w:p w14:paraId="03B39356" w14:textId="77777777" w:rsidR="006E66FB" w:rsidRDefault="006E66FB" w:rsidP="006E66FB">
          <w:pPr>
            <w:spacing w:after="0" w:line="240" w:lineRule="auto"/>
            <w:jc w:val="both"/>
            <w:rPr>
              <w:rFonts w:ascii="Arial" w:hAnsi="Arial" w:cs="Times New Roman"/>
              <w:bCs/>
            </w:rPr>
          </w:pPr>
        </w:p>
        <w:p w14:paraId="66AB74C1" w14:textId="1B27F8B3" w:rsidR="00333E60" w:rsidRDefault="006E66FB" w:rsidP="00037362">
          <w:pPr>
            <w:spacing w:after="0" w:line="240" w:lineRule="auto"/>
            <w:rPr>
              <w:rFonts w:ascii="Arial" w:hAnsi="Arial" w:cs="Arial"/>
              <w:bCs/>
            </w:rPr>
          </w:pPr>
          <w:r w:rsidRPr="006E66FB">
            <w:rPr>
              <w:rFonts w:ascii="Arial" w:hAnsi="Arial" w:cs="Times New Roman"/>
              <w:b/>
              <w:bCs/>
            </w:rPr>
            <w:t>Suchbegriffe:</w:t>
          </w:r>
          <w:r>
            <w:rPr>
              <w:rFonts w:ascii="Arial" w:hAnsi="Arial" w:cs="Times New Roman"/>
              <w:bCs/>
            </w:rPr>
            <w:t xml:space="preserve"> </w:t>
          </w:r>
          <w:r w:rsidR="006E4A75">
            <w:rPr>
              <w:rFonts w:ascii="Arial" w:hAnsi="Arial" w:cs="Arial"/>
            </w:rPr>
            <w:t xml:space="preserve">Adsorbertextilien, Polyelektrolyte, </w:t>
          </w:r>
          <w:r w:rsidR="00B87AF7">
            <w:rPr>
              <w:rFonts w:ascii="Arial" w:hAnsi="Arial" w:cs="Arial"/>
            </w:rPr>
            <w:t xml:space="preserve">Polyacrylsäure, </w:t>
          </w:r>
          <w:r w:rsidR="006E4A75">
            <w:rPr>
              <w:rFonts w:ascii="Arial" w:hAnsi="Arial" w:cs="Arial"/>
            </w:rPr>
            <w:t>Rückgewinnung, Lanthan, Seltene Erden</w:t>
          </w:r>
        </w:p>
      </w:sdtContent>
    </w:sdt>
    <w:bookmarkStart w:id="0" w:name="_GoBack" w:displacedByCustomXml="prev"/>
    <w:bookmarkEnd w:id="0" w:displacedByCustomXml="prev"/>
    <w:sectPr w:rsidR="00333E60" w:rsidSect="00C30F9A">
      <w:pgSz w:w="11900" w:h="16840"/>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8A886" w14:textId="77777777" w:rsidR="00333E60" w:rsidRDefault="00333E60" w:rsidP="002064C9">
      <w:pPr>
        <w:spacing w:after="0" w:line="240" w:lineRule="auto"/>
      </w:pPr>
      <w:r>
        <w:separator/>
      </w:r>
    </w:p>
  </w:endnote>
  <w:endnote w:type="continuationSeparator" w:id="0">
    <w:p w14:paraId="0DADDF3A" w14:textId="77777777" w:rsidR="00333E60" w:rsidRDefault="00333E60" w:rsidP="0020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97808" w14:textId="77777777" w:rsidR="00333E60" w:rsidRDefault="00333E60" w:rsidP="002064C9">
      <w:pPr>
        <w:spacing w:after="0" w:line="240" w:lineRule="auto"/>
      </w:pPr>
      <w:r>
        <w:separator/>
      </w:r>
    </w:p>
  </w:footnote>
  <w:footnote w:type="continuationSeparator" w:id="0">
    <w:p w14:paraId="0290681C" w14:textId="77777777" w:rsidR="00333E60" w:rsidRDefault="00333E60" w:rsidP="002064C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8A6"/>
    <w:multiLevelType w:val="hybridMultilevel"/>
    <w:tmpl w:val="E11438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CDF12F1"/>
    <w:multiLevelType w:val="hybridMultilevel"/>
    <w:tmpl w:val="32E6E8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6FC2911"/>
    <w:multiLevelType w:val="hybridMultilevel"/>
    <w:tmpl w:val="7CD696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554993"/>
    <w:multiLevelType w:val="hybridMultilevel"/>
    <w:tmpl w:val="C2663A3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DA408EF"/>
    <w:multiLevelType w:val="hybridMultilevel"/>
    <w:tmpl w:val="DFFED6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1974E39"/>
    <w:multiLevelType w:val="hybridMultilevel"/>
    <w:tmpl w:val="4BFC6142"/>
    <w:lvl w:ilvl="0" w:tplc="AC745E8C">
      <w:start w:val="1"/>
      <w:numFmt w:val="bullet"/>
      <w:lvlText w:val=""/>
      <w:lvlJc w:val="left"/>
      <w:pPr>
        <w:tabs>
          <w:tab w:val="num" w:pos="720"/>
        </w:tabs>
        <w:ind w:left="720" w:hanging="360"/>
      </w:pPr>
      <w:rPr>
        <w:rFonts w:ascii="Wingdings" w:hAnsi="Wingdings" w:hint="default"/>
      </w:rPr>
    </w:lvl>
    <w:lvl w:ilvl="1" w:tplc="9B324744" w:tentative="1">
      <w:start w:val="1"/>
      <w:numFmt w:val="bullet"/>
      <w:lvlText w:val=""/>
      <w:lvlJc w:val="left"/>
      <w:pPr>
        <w:tabs>
          <w:tab w:val="num" w:pos="1440"/>
        </w:tabs>
        <w:ind w:left="1440" w:hanging="360"/>
      </w:pPr>
      <w:rPr>
        <w:rFonts w:ascii="Wingdings" w:hAnsi="Wingdings" w:hint="default"/>
      </w:rPr>
    </w:lvl>
    <w:lvl w:ilvl="2" w:tplc="60FC2576" w:tentative="1">
      <w:start w:val="1"/>
      <w:numFmt w:val="bullet"/>
      <w:lvlText w:val=""/>
      <w:lvlJc w:val="left"/>
      <w:pPr>
        <w:tabs>
          <w:tab w:val="num" w:pos="2160"/>
        </w:tabs>
        <w:ind w:left="2160" w:hanging="360"/>
      </w:pPr>
      <w:rPr>
        <w:rFonts w:ascii="Wingdings" w:hAnsi="Wingdings" w:hint="default"/>
      </w:rPr>
    </w:lvl>
    <w:lvl w:ilvl="3" w:tplc="8F3EE7E8" w:tentative="1">
      <w:start w:val="1"/>
      <w:numFmt w:val="bullet"/>
      <w:lvlText w:val=""/>
      <w:lvlJc w:val="left"/>
      <w:pPr>
        <w:tabs>
          <w:tab w:val="num" w:pos="2880"/>
        </w:tabs>
        <w:ind w:left="2880" w:hanging="360"/>
      </w:pPr>
      <w:rPr>
        <w:rFonts w:ascii="Wingdings" w:hAnsi="Wingdings" w:hint="default"/>
      </w:rPr>
    </w:lvl>
    <w:lvl w:ilvl="4" w:tplc="60261F1E" w:tentative="1">
      <w:start w:val="1"/>
      <w:numFmt w:val="bullet"/>
      <w:lvlText w:val=""/>
      <w:lvlJc w:val="left"/>
      <w:pPr>
        <w:tabs>
          <w:tab w:val="num" w:pos="3600"/>
        </w:tabs>
        <w:ind w:left="3600" w:hanging="360"/>
      </w:pPr>
      <w:rPr>
        <w:rFonts w:ascii="Wingdings" w:hAnsi="Wingdings" w:hint="default"/>
      </w:rPr>
    </w:lvl>
    <w:lvl w:ilvl="5" w:tplc="43A6C3BC" w:tentative="1">
      <w:start w:val="1"/>
      <w:numFmt w:val="bullet"/>
      <w:lvlText w:val=""/>
      <w:lvlJc w:val="left"/>
      <w:pPr>
        <w:tabs>
          <w:tab w:val="num" w:pos="4320"/>
        </w:tabs>
        <w:ind w:left="4320" w:hanging="360"/>
      </w:pPr>
      <w:rPr>
        <w:rFonts w:ascii="Wingdings" w:hAnsi="Wingdings" w:hint="default"/>
      </w:rPr>
    </w:lvl>
    <w:lvl w:ilvl="6" w:tplc="84D2E8CE" w:tentative="1">
      <w:start w:val="1"/>
      <w:numFmt w:val="bullet"/>
      <w:lvlText w:val=""/>
      <w:lvlJc w:val="left"/>
      <w:pPr>
        <w:tabs>
          <w:tab w:val="num" w:pos="5040"/>
        </w:tabs>
        <w:ind w:left="5040" w:hanging="360"/>
      </w:pPr>
      <w:rPr>
        <w:rFonts w:ascii="Wingdings" w:hAnsi="Wingdings" w:hint="default"/>
      </w:rPr>
    </w:lvl>
    <w:lvl w:ilvl="7" w:tplc="B4C6A53E" w:tentative="1">
      <w:start w:val="1"/>
      <w:numFmt w:val="bullet"/>
      <w:lvlText w:val=""/>
      <w:lvlJc w:val="left"/>
      <w:pPr>
        <w:tabs>
          <w:tab w:val="num" w:pos="5760"/>
        </w:tabs>
        <w:ind w:left="5760" w:hanging="360"/>
      </w:pPr>
      <w:rPr>
        <w:rFonts w:ascii="Wingdings" w:hAnsi="Wingdings" w:hint="default"/>
      </w:rPr>
    </w:lvl>
    <w:lvl w:ilvl="8" w:tplc="A9B885DC" w:tentative="1">
      <w:start w:val="1"/>
      <w:numFmt w:val="bullet"/>
      <w:lvlText w:val=""/>
      <w:lvlJc w:val="left"/>
      <w:pPr>
        <w:tabs>
          <w:tab w:val="num" w:pos="6480"/>
        </w:tabs>
        <w:ind w:left="6480" w:hanging="360"/>
      </w:pPr>
      <w:rPr>
        <w:rFonts w:ascii="Wingdings" w:hAnsi="Wingdings" w:hint="default"/>
      </w:rPr>
    </w:lvl>
  </w:abstractNum>
  <w:abstractNum w:abstractNumId="6">
    <w:nsid w:val="769F14AE"/>
    <w:multiLevelType w:val="hybridMultilevel"/>
    <w:tmpl w:val="217E23A2"/>
    <w:lvl w:ilvl="0" w:tplc="895C30CC">
      <w:start w:val="1"/>
      <w:numFmt w:val="bullet"/>
      <w:lvlText w:val=""/>
      <w:lvlJc w:val="left"/>
      <w:pPr>
        <w:tabs>
          <w:tab w:val="num" w:pos="720"/>
        </w:tabs>
        <w:ind w:left="720" w:hanging="360"/>
      </w:pPr>
      <w:rPr>
        <w:rFonts w:ascii="Wingdings" w:hAnsi="Wingdings" w:hint="default"/>
      </w:rPr>
    </w:lvl>
    <w:lvl w:ilvl="1" w:tplc="7922B352" w:tentative="1">
      <w:start w:val="1"/>
      <w:numFmt w:val="bullet"/>
      <w:lvlText w:val=""/>
      <w:lvlJc w:val="left"/>
      <w:pPr>
        <w:tabs>
          <w:tab w:val="num" w:pos="1440"/>
        </w:tabs>
        <w:ind w:left="1440" w:hanging="360"/>
      </w:pPr>
      <w:rPr>
        <w:rFonts w:ascii="Wingdings" w:hAnsi="Wingdings" w:hint="default"/>
      </w:rPr>
    </w:lvl>
    <w:lvl w:ilvl="2" w:tplc="D960AF98" w:tentative="1">
      <w:start w:val="1"/>
      <w:numFmt w:val="bullet"/>
      <w:lvlText w:val=""/>
      <w:lvlJc w:val="left"/>
      <w:pPr>
        <w:tabs>
          <w:tab w:val="num" w:pos="2160"/>
        </w:tabs>
        <w:ind w:left="2160" w:hanging="360"/>
      </w:pPr>
      <w:rPr>
        <w:rFonts w:ascii="Wingdings" w:hAnsi="Wingdings" w:hint="default"/>
      </w:rPr>
    </w:lvl>
    <w:lvl w:ilvl="3" w:tplc="CFDA5B2E" w:tentative="1">
      <w:start w:val="1"/>
      <w:numFmt w:val="bullet"/>
      <w:lvlText w:val=""/>
      <w:lvlJc w:val="left"/>
      <w:pPr>
        <w:tabs>
          <w:tab w:val="num" w:pos="2880"/>
        </w:tabs>
        <w:ind w:left="2880" w:hanging="360"/>
      </w:pPr>
      <w:rPr>
        <w:rFonts w:ascii="Wingdings" w:hAnsi="Wingdings" w:hint="default"/>
      </w:rPr>
    </w:lvl>
    <w:lvl w:ilvl="4" w:tplc="61624B88" w:tentative="1">
      <w:start w:val="1"/>
      <w:numFmt w:val="bullet"/>
      <w:lvlText w:val=""/>
      <w:lvlJc w:val="left"/>
      <w:pPr>
        <w:tabs>
          <w:tab w:val="num" w:pos="3600"/>
        </w:tabs>
        <w:ind w:left="3600" w:hanging="360"/>
      </w:pPr>
      <w:rPr>
        <w:rFonts w:ascii="Wingdings" w:hAnsi="Wingdings" w:hint="default"/>
      </w:rPr>
    </w:lvl>
    <w:lvl w:ilvl="5" w:tplc="1E9821D2" w:tentative="1">
      <w:start w:val="1"/>
      <w:numFmt w:val="bullet"/>
      <w:lvlText w:val=""/>
      <w:lvlJc w:val="left"/>
      <w:pPr>
        <w:tabs>
          <w:tab w:val="num" w:pos="4320"/>
        </w:tabs>
        <w:ind w:left="4320" w:hanging="360"/>
      </w:pPr>
      <w:rPr>
        <w:rFonts w:ascii="Wingdings" w:hAnsi="Wingdings" w:hint="default"/>
      </w:rPr>
    </w:lvl>
    <w:lvl w:ilvl="6" w:tplc="CDC234D0" w:tentative="1">
      <w:start w:val="1"/>
      <w:numFmt w:val="bullet"/>
      <w:lvlText w:val=""/>
      <w:lvlJc w:val="left"/>
      <w:pPr>
        <w:tabs>
          <w:tab w:val="num" w:pos="5040"/>
        </w:tabs>
        <w:ind w:left="5040" w:hanging="360"/>
      </w:pPr>
      <w:rPr>
        <w:rFonts w:ascii="Wingdings" w:hAnsi="Wingdings" w:hint="default"/>
      </w:rPr>
    </w:lvl>
    <w:lvl w:ilvl="7" w:tplc="9B5ECB80" w:tentative="1">
      <w:start w:val="1"/>
      <w:numFmt w:val="bullet"/>
      <w:lvlText w:val=""/>
      <w:lvlJc w:val="left"/>
      <w:pPr>
        <w:tabs>
          <w:tab w:val="num" w:pos="5760"/>
        </w:tabs>
        <w:ind w:left="5760" w:hanging="360"/>
      </w:pPr>
      <w:rPr>
        <w:rFonts w:ascii="Wingdings" w:hAnsi="Wingdings" w:hint="default"/>
      </w:rPr>
    </w:lvl>
    <w:lvl w:ilvl="8" w:tplc="657CA32C" w:tentative="1">
      <w:start w:val="1"/>
      <w:numFmt w:val="bullet"/>
      <w:lvlText w:val=""/>
      <w:lvlJc w:val="left"/>
      <w:pPr>
        <w:tabs>
          <w:tab w:val="num" w:pos="6480"/>
        </w:tabs>
        <w:ind w:left="6480" w:hanging="360"/>
      </w:pPr>
      <w:rPr>
        <w:rFonts w:ascii="Wingdings" w:hAnsi="Wingdings" w:hint="default"/>
      </w:rPr>
    </w:lvl>
  </w:abstractNum>
  <w:abstractNum w:abstractNumId="7">
    <w:nsid w:val="7CA05944"/>
    <w:multiLevelType w:val="hybridMultilevel"/>
    <w:tmpl w:val="B8869EF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4D"/>
    <w:rsid w:val="000245EE"/>
    <w:rsid w:val="00037362"/>
    <w:rsid w:val="00047B29"/>
    <w:rsid w:val="0006241B"/>
    <w:rsid w:val="00072AB7"/>
    <w:rsid w:val="00085144"/>
    <w:rsid w:val="000862E5"/>
    <w:rsid w:val="00181F6C"/>
    <w:rsid w:val="002015CB"/>
    <w:rsid w:val="00205139"/>
    <w:rsid w:val="002064C9"/>
    <w:rsid w:val="00245E84"/>
    <w:rsid w:val="00262B41"/>
    <w:rsid w:val="002959D6"/>
    <w:rsid w:val="002C41F3"/>
    <w:rsid w:val="002D3B74"/>
    <w:rsid w:val="002D7F2E"/>
    <w:rsid w:val="002E021C"/>
    <w:rsid w:val="002E5028"/>
    <w:rsid w:val="003327FF"/>
    <w:rsid w:val="00333E60"/>
    <w:rsid w:val="003442F6"/>
    <w:rsid w:val="003443FF"/>
    <w:rsid w:val="00363ADD"/>
    <w:rsid w:val="003819FA"/>
    <w:rsid w:val="003A4495"/>
    <w:rsid w:val="004134A5"/>
    <w:rsid w:val="0047373F"/>
    <w:rsid w:val="004A3557"/>
    <w:rsid w:val="004F5443"/>
    <w:rsid w:val="004F6063"/>
    <w:rsid w:val="00524C22"/>
    <w:rsid w:val="005325EF"/>
    <w:rsid w:val="00536E38"/>
    <w:rsid w:val="00537DA9"/>
    <w:rsid w:val="005700F4"/>
    <w:rsid w:val="005D4B1B"/>
    <w:rsid w:val="00607565"/>
    <w:rsid w:val="006340C6"/>
    <w:rsid w:val="0068428B"/>
    <w:rsid w:val="006D08B3"/>
    <w:rsid w:val="006E4A75"/>
    <w:rsid w:val="006E64B5"/>
    <w:rsid w:val="006E66FB"/>
    <w:rsid w:val="006F1BA6"/>
    <w:rsid w:val="006F69A0"/>
    <w:rsid w:val="0075037C"/>
    <w:rsid w:val="008061E2"/>
    <w:rsid w:val="008067F4"/>
    <w:rsid w:val="0083100F"/>
    <w:rsid w:val="00860992"/>
    <w:rsid w:val="00863E10"/>
    <w:rsid w:val="008F5D6D"/>
    <w:rsid w:val="009350A8"/>
    <w:rsid w:val="00961F2B"/>
    <w:rsid w:val="009943F0"/>
    <w:rsid w:val="00997BDE"/>
    <w:rsid w:val="009B18B0"/>
    <w:rsid w:val="009D4DE0"/>
    <w:rsid w:val="00A22151"/>
    <w:rsid w:val="00A348F7"/>
    <w:rsid w:val="00AC712F"/>
    <w:rsid w:val="00AD7352"/>
    <w:rsid w:val="00AE4C45"/>
    <w:rsid w:val="00B25F4D"/>
    <w:rsid w:val="00B87AF7"/>
    <w:rsid w:val="00BD6E55"/>
    <w:rsid w:val="00C30F9A"/>
    <w:rsid w:val="00C65C42"/>
    <w:rsid w:val="00CA7B5B"/>
    <w:rsid w:val="00CE2521"/>
    <w:rsid w:val="00D01312"/>
    <w:rsid w:val="00D53D75"/>
    <w:rsid w:val="00D770BD"/>
    <w:rsid w:val="00D850D2"/>
    <w:rsid w:val="00D93032"/>
    <w:rsid w:val="00DA484D"/>
    <w:rsid w:val="00E14651"/>
    <w:rsid w:val="00E72CC3"/>
    <w:rsid w:val="00E927BE"/>
    <w:rsid w:val="00EE74C3"/>
    <w:rsid w:val="00F07503"/>
    <w:rsid w:val="00F21469"/>
    <w:rsid w:val="00F80E3A"/>
    <w:rsid w:val="00F91A9E"/>
    <w:rsid w:val="00F940F8"/>
    <w:rsid w:val="00FE3D12"/>
    <w:rsid w:val="00FF0CA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707B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84D"/>
    <w:pPr>
      <w:spacing w:after="200" w:line="276" w:lineRule="auto"/>
    </w:pPr>
    <w:rPr>
      <w:rFonts w:eastAsiaTheme="minorHAnsi"/>
      <w:sz w:val="22"/>
      <w:szCs w:val="22"/>
      <w:lang w:eastAsia="en-US"/>
    </w:rPr>
  </w:style>
  <w:style w:type="paragraph" w:styleId="berschrift2">
    <w:name w:val="heading 2"/>
    <w:basedOn w:val="Standard"/>
    <w:next w:val="Standard"/>
    <w:link w:val="berschrift2Zeichen"/>
    <w:qFormat/>
    <w:rsid w:val="006340C6"/>
    <w:pPr>
      <w:keepNext/>
      <w:spacing w:after="0" w:line="240" w:lineRule="auto"/>
      <w:outlineLvl w:val="1"/>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3327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3327FF"/>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327FF"/>
    <w:rPr>
      <w:rFonts w:ascii="Lucida Grande" w:eastAsiaTheme="minorHAnsi" w:hAnsi="Lucida Grande" w:cs="Lucida Grande"/>
      <w:sz w:val="18"/>
      <w:szCs w:val="18"/>
      <w:lang w:eastAsia="en-US"/>
    </w:rPr>
  </w:style>
  <w:style w:type="character" w:styleId="Link">
    <w:name w:val="Hyperlink"/>
    <w:basedOn w:val="Absatzstandardschriftart"/>
    <w:uiPriority w:val="99"/>
    <w:unhideWhenUsed/>
    <w:rsid w:val="00AC712F"/>
    <w:rPr>
      <w:color w:val="0000FF" w:themeColor="hyperlink"/>
      <w:u w:val="single"/>
    </w:rPr>
  </w:style>
  <w:style w:type="character" w:customStyle="1" w:styleId="berschrift2Zeichen">
    <w:name w:val="Überschrift 2 Zeichen"/>
    <w:basedOn w:val="Absatzstandardschriftart"/>
    <w:link w:val="berschrift2"/>
    <w:rsid w:val="006340C6"/>
    <w:rPr>
      <w:rFonts w:ascii="Arial" w:eastAsia="Times New Roman" w:hAnsi="Arial" w:cs="Times New Roman"/>
      <w:szCs w:val="20"/>
    </w:rPr>
  </w:style>
  <w:style w:type="paragraph" w:styleId="Listenabsatz">
    <w:name w:val="List Paragraph"/>
    <w:basedOn w:val="Standard"/>
    <w:uiPriority w:val="34"/>
    <w:qFormat/>
    <w:rsid w:val="006340C6"/>
    <w:pPr>
      <w:ind w:left="720"/>
      <w:contextualSpacing/>
    </w:pPr>
  </w:style>
  <w:style w:type="paragraph" w:styleId="Kommentartext">
    <w:name w:val="annotation text"/>
    <w:basedOn w:val="Standard"/>
    <w:link w:val="KommentartextZeichen"/>
    <w:uiPriority w:val="99"/>
    <w:semiHidden/>
    <w:unhideWhenUsed/>
    <w:rsid w:val="00CA7B5B"/>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CA7B5B"/>
    <w:rPr>
      <w:rFonts w:eastAsiaTheme="minorHAnsi"/>
      <w:lang w:eastAsia="en-US"/>
    </w:rPr>
  </w:style>
  <w:style w:type="paragraph" w:styleId="Kommentarthema">
    <w:name w:val="annotation subject"/>
    <w:basedOn w:val="Kommentartext"/>
    <w:next w:val="Kommentartext"/>
    <w:link w:val="KommentarthemaZeichen"/>
    <w:uiPriority w:val="99"/>
    <w:semiHidden/>
    <w:unhideWhenUsed/>
    <w:rsid w:val="00CA7B5B"/>
    <w:rPr>
      <w:b/>
      <w:bCs/>
      <w:sz w:val="20"/>
      <w:szCs w:val="20"/>
    </w:rPr>
  </w:style>
  <w:style w:type="character" w:customStyle="1" w:styleId="KommentarthemaZeichen">
    <w:name w:val="Kommentarthema Zeichen"/>
    <w:basedOn w:val="KommentartextZeichen"/>
    <w:link w:val="Kommentarthema"/>
    <w:uiPriority w:val="99"/>
    <w:semiHidden/>
    <w:rsid w:val="00CA7B5B"/>
    <w:rPr>
      <w:rFonts w:eastAsiaTheme="minorHAnsi"/>
      <w:b/>
      <w:bCs/>
      <w:sz w:val="20"/>
      <w:szCs w:val="20"/>
      <w:lang w:eastAsia="en-US"/>
    </w:rPr>
  </w:style>
  <w:style w:type="paragraph" w:styleId="Beschriftung">
    <w:name w:val="caption"/>
    <w:basedOn w:val="Standard"/>
    <w:next w:val="Standard"/>
    <w:uiPriority w:val="35"/>
    <w:unhideWhenUsed/>
    <w:qFormat/>
    <w:rsid w:val="003442F6"/>
    <w:pPr>
      <w:spacing w:line="240" w:lineRule="auto"/>
    </w:pPr>
    <w:rPr>
      <w:i/>
      <w:iCs/>
      <w:color w:val="1F497D" w:themeColor="text2"/>
      <w:sz w:val="18"/>
      <w:szCs w:val="18"/>
    </w:rPr>
  </w:style>
  <w:style w:type="paragraph" w:styleId="Textkrper3">
    <w:name w:val="Body Text 3"/>
    <w:basedOn w:val="Standard"/>
    <w:link w:val="Textkrper3Zeichen"/>
    <w:uiPriority w:val="99"/>
    <w:rsid w:val="002064C9"/>
    <w:pPr>
      <w:spacing w:before="120" w:after="0" w:line="360" w:lineRule="auto"/>
      <w:jc w:val="both"/>
    </w:pPr>
    <w:rPr>
      <w:rFonts w:ascii="Times New Roman" w:eastAsia="Times New Roman" w:hAnsi="Times New Roman" w:cs="Times New Roman"/>
      <w:sz w:val="24"/>
      <w:szCs w:val="20"/>
      <w:lang w:eastAsia="de-DE"/>
    </w:rPr>
  </w:style>
  <w:style w:type="character" w:customStyle="1" w:styleId="Textkrper3Zeichen">
    <w:name w:val="Textkörper 3 Zeichen"/>
    <w:basedOn w:val="Absatzstandardschriftart"/>
    <w:link w:val="Textkrper3"/>
    <w:uiPriority w:val="99"/>
    <w:rsid w:val="002064C9"/>
    <w:rPr>
      <w:rFonts w:ascii="Times New Roman" w:eastAsia="Times New Roman" w:hAnsi="Times New Roman" w:cs="Times New Roman"/>
      <w:szCs w:val="20"/>
    </w:rPr>
  </w:style>
  <w:style w:type="paragraph" w:styleId="Kopfzeile">
    <w:name w:val="header"/>
    <w:basedOn w:val="Standard"/>
    <w:link w:val="KopfzeileZeichen"/>
    <w:uiPriority w:val="99"/>
    <w:unhideWhenUsed/>
    <w:rsid w:val="002064C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064C9"/>
    <w:rPr>
      <w:rFonts w:eastAsiaTheme="minorHAnsi"/>
      <w:sz w:val="22"/>
      <w:szCs w:val="22"/>
      <w:lang w:eastAsia="en-US"/>
    </w:rPr>
  </w:style>
  <w:style w:type="paragraph" w:styleId="Fuzeile">
    <w:name w:val="footer"/>
    <w:basedOn w:val="Standard"/>
    <w:link w:val="FuzeileZeichen"/>
    <w:uiPriority w:val="99"/>
    <w:unhideWhenUsed/>
    <w:rsid w:val="002064C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064C9"/>
    <w:rPr>
      <w:rFonts w:eastAsiaTheme="minorHAnsi"/>
      <w:sz w:val="22"/>
      <w:szCs w:val="22"/>
      <w:lang w:eastAsia="en-US"/>
    </w:rPr>
  </w:style>
  <w:style w:type="paragraph" w:customStyle="1" w:styleId="Default">
    <w:name w:val="Default"/>
    <w:rsid w:val="002015CB"/>
    <w:pPr>
      <w:autoSpaceDE w:val="0"/>
      <w:autoSpaceDN w:val="0"/>
      <w:adjustRightInd w:val="0"/>
    </w:pPr>
    <w:rPr>
      <w:rFonts w:ascii="Calibri" w:eastAsiaTheme="minorHAnsi" w:hAnsi="Calibri" w:cs="Calibri"/>
      <w:color w:val="000000"/>
      <w:lang w:eastAsia="en-US"/>
    </w:rPr>
  </w:style>
  <w:style w:type="paragraph" w:styleId="Textkrper">
    <w:name w:val="Body Text"/>
    <w:basedOn w:val="Standard"/>
    <w:link w:val="TextkrperZeichen"/>
    <w:uiPriority w:val="99"/>
    <w:unhideWhenUsed/>
    <w:rsid w:val="00D850D2"/>
    <w:pPr>
      <w:spacing w:after="120"/>
    </w:pPr>
  </w:style>
  <w:style w:type="character" w:customStyle="1" w:styleId="TextkrperZeichen">
    <w:name w:val="Textkörper Zeichen"/>
    <w:basedOn w:val="Absatzstandardschriftart"/>
    <w:link w:val="Textkrper"/>
    <w:uiPriority w:val="99"/>
    <w:rsid w:val="00D850D2"/>
    <w:rPr>
      <w:rFonts w:eastAsiaTheme="minorHAnsi"/>
      <w:sz w:val="22"/>
      <w:szCs w:val="22"/>
      <w:lang w:eastAsia="en-US"/>
    </w:rPr>
  </w:style>
  <w:style w:type="paragraph" w:customStyle="1" w:styleId="Pa1">
    <w:name w:val="Pa1"/>
    <w:basedOn w:val="Standard"/>
    <w:next w:val="Standard"/>
    <w:uiPriority w:val="99"/>
    <w:rsid w:val="00E927BE"/>
    <w:pPr>
      <w:widowControl w:val="0"/>
      <w:autoSpaceDE w:val="0"/>
      <w:autoSpaceDN w:val="0"/>
      <w:adjustRightInd w:val="0"/>
      <w:spacing w:after="0" w:line="241" w:lineRule="atLeast"/>
    </w:pPr>
    <w:rPr>
      <w:rFonts w:ascii="Calibri" w:eastAsiaTheme="minorEastAsia" w:hAnsi="Calibri" w:cs="Times New Roman"/>
      <w:szCs w:val="24"/>
      <w:lang w:eastAsia="de-DE"/>
    </w:rPr>
  </w:style>
  <w:style w:type="paragraph" w:customStyle="1" w:styleId="Thema">
    <w:name w:val="Thema"/>
    <w:basedOn w:val="Standard"/>
    <w:rsid w:val="00085144"/>
    <w:pPr>
      <w:spacing w:before="60" w:after="60" w:line="240" w:lineRule="auto"/>
      <w:jc w:val="both"/>
    </w:pPr>
    <w:rPr>
      <w:rFonts w:ascii="Arial" w:eastAsia="Times New Roman" w:hAnsi="Arial" w:cs="Times New Roman"/>
      <w:b/>
      <w:bCs/>
      <w:iCs/>
      <w:sz w:val="20"/>
      <w:szCs w:val="20"/>
      <w:lang w:eastAsia="de-DE"/>
    </w:rPr>
  </w:style>
  <w:style w:type="paragraph" w:customStyle="1" w:styleId="TAMainText">
    <w:name w:val="TA_Main_Text"/>
    <w:basedOn w:val="Standard"/>
    <w:link w:val="TAMainTextZchn"/>
    <w:rsid w:val="00085144"/>
    <w:pPr>
      <w:spacing w:after="0" w:line="480" w:lineRule="auto"/>
      <w:ind w:firstLine="202"/>
      <w:jc w:val="both"/>
    </w:pPr>
    <w:rPr>
      <w:rFonts w:ascii="Times" w:eastAsia="Times New Roman" w:hAnsi="Times" w:cs="Times New Roman"/>
      <w:sz w:val="24"/>
      <w:szCs w:val="20"/>
      <w:lang w:val="en-US"/>
    </w:rPr>
  </w:style>
  <w:style w:type="character" w:customStyle="1" w:styleId="TAMainTextZchn">
    <w:name w:val="TA_Main_Text Zchn"/>
    <w:basedOn w:val="Absatzstandardschriftart"/>
    <w:link w:val="TAMainText"/>
    <w:rsid w:val="00085144"/>
    <w:rPr>
      <w:rFonts w:ascii="Times" w:eastAsia="Times New Roman" w:hAnsi="Times" w:cs="Times New Roman"/>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84D"/>
    <w:pPr>
      <w:spacing w:after="200" w:line="276" w:lineRule="auto"/>
    </w:pPr>
    <w:rPr>
      <w:rFonts w:eastAsiaTheme="minorHAnsi"/>
      <w:sz w:val="22"/>
      <w:szCs w:val="22"/>
      <w:lang w:eastAsia="en-US"/>
    </w:rPr>
  </w:style>
  <w:style w:type="paragraph" w:styleId="berschrift2">
    <w:name w:val="heading 2"/>
    <w:basedOn w:val="Standard"/>
    <w:next w:val="Standard"/>
    <w:link w:val="berschrift2Zeichen"/>
    <w:qFormat/>
    <w:rsid w:val="006340C6"/>
    <w:pPr>
      <w:keepNext/>
      <w:spacing w:after="0" w:line="240" w:lineRule="auto"/>
      <w:outlineLvl w:val="1"/>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3327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3327FF"/>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327FF"/>
    <w:rPr>
      <w:rFonts w:ascii="Lucida Grande" w:eastAsiaTheme="minorHAnsi" w:hAnsi="Lucida Grande" w:cs="Lucida Grande"/>
      <w:sz w:val="18"/>
      <w:szCs w:val="18"/>
      <w:lang w:eastAsia="en-US"/>
    </w:rPr>
  </w:style>
  <w:style w:type="character" w:styleId="Link">
    <w:name w:val="Hyperlink"/>
    <w:basedOn w:val="Absatzstandardschriftart"/>
    <w:uiPriority w:val="99"/>
    <w:unhideWhenUsed/>
    <w:rsid w:val="00AC712F"/>
    <w:rPr>
      <w:color w:val="0000FF" w:themeColor="hyperlink"/>
      <w:u w:val="single"/>
    </w:rPr>
  </w:style>
  <w:style w:type="character" w:customStyle="1" w:styleId="berschrift2Zeichen">
    <w:name w:val="Überschrift 2 Zeichen"/>
    <w:basedOn w:val="Absatzstandardschriftart"/>
    <w:link w:val="berschrift2"/>
    <w:rsid w:val="006340C6"/>
    <w:rPr>
      <w:rFonts w:ascii="Arial" w:eastAsia="Times New Roman" w:hAnsi="Arial" w:cs="Times New Roman"/>
      <w:szCs w:val="20"/>
    </w:rPr>
  </w:style>
  <w:style w:type="paragraph" w:styleId="Listenabsatz">
    <w:name w:val="List Paragraph"/>
    <w:basedOn w:val="Standard"/>
    <w:uiPriority w:val="34"/>
    <w:qFormat/>
    <w:rsid w:val="006340C6"/>
    <w:pPr>
      <w:ind w:left="720"/>
      <w:contextualSpacing/>
    </w:pPr>
  </w:style>
  <w:style w:type="paragraph" w:styleId="Kommentartext">
    <w:name w:val="annotation text"/>
    <w:basedOn w:val="Standard"/>
    <w:link w:val="KommentartextZeichen"/>
    <w:uiPriority w:val="99"/>
    <w:semiHidden/>
    <w:unhideWhenUsed/>
    <w:rsid w:val="00CA7B5B"/>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CA7B5B"/>
    <w:rPr>
      <w:rFonts w:eastAsiaTheme="minorHAnsi"/>
      <w:lang w:eastAsia="en-US"/>
    </w:rPr>
  </w:style>
  <w:style w:type="paragraph" w:styleId="Kommentarthema">
    <w:name w:val="annotation subject"/>
    <w:basedOn w:val="Kommentartext"/>
    <w:next w:val="Kommentartext"/>
    <w:link w:val="KommentarthemaZeichen"/>
    <w:uiPriority w:val="99"/>
    <w:semiHidden/>
    <w:unhideWhenUsed/>
    <w:rsid w:val="00CA7B5B"/>
    <w:rPr>
      <w:b/>
      <w:bCs/>
      <w:sz w:val="20"/>
      <w:szCs w:val="20"/>
    </w:rPr>
  </w:style>
  <w:style w:type="character" w:customStyle="1" w:styleId="KommentarthemaZeichen">
    <w:name w:val="Kommentarthema Zeichen"/>
    <w:basedOn w:val="KommentartextZeichen"/>
    <w:link w:val="Kommentarthema"/>
    <w:uiPriority w:val="99"/>
    <w:semiHidden/>
    <w:rsid w:val="00CA7B5B"/>
    <w:rPr>
      <w:rFonts w:eastAsiaTheme="minorHAnsi"/>
      <w:b/>
      <w:bCs/>
      <w:sz w:val="20"/>
      <w:szCs w:val="20"/>
      <w:lang w:eastAsia="en-US"/>
    </w:rPr>
  </w:style>
  <w:style w:type="paragraph" w:styleId="Beschriftung">
    <w:name w:val="caption"/>
    <w:basedOn w:val="Standard"/>
    <w:next w:val="Standard"/>
    <w:uiPriority w:val="35"/>
    <w:unhideWhenUsed/>
    <w:qFormat/>
    <w:rsid w:val="003442F6"/>
    <w:pPr>
      <w:spacing w:line="240" w:lineRule="auto"/>
    </w:pPr>
    <w:rPr>
      <w:i/>
      <w:iCs/>
      <w:color w:val="1F497D" w:themeColor="text2"/>
      <w:sz w:val="18"/>
      <w:szCs w:val="18"/>
    </w:rPr>
  </w:style>
  <w:style w:type="paragraph" w:styleId="Textkrper3">
    <w:name w:val="Body Text 3"/>
    <w:basedOn w:val="Standard"/>
    <w:link w:val="Textkrper3Zeichen"/>
    <w:uiPriority w:val="99"/>
    <w:rsid w:val="002064C9"/>
    <w:pPr>
      <w:spacing w:before="120" w:after="0" w:line="360" w:lineRule="auto"/>
      <w:jc w:val="both"/>
    </w:pPr>
    <w:rPr>
      <w:rFonts w:ascii="Times New Roman" w:eastAsia="Times New Roman" w:hAnsi="Times New Roman" w:cs="Times New Roman"/>
      <w:sz w:val="24"/>
      <w:szCs w:val="20"/>
      <w:lang w:eastAsia="de-DE"/>
    </w:rPr>
  </w:style>
  <w:style w:type="character" w:customStyle="1" w:styleId="Textkrper3Zeichen">
    <w:name w:val="Textkörper 3 Zeichen"/>
    <w:basedOn w:val="Absatzstandardschriftart"/>
    <w:link w:val="Textkrper3"/>
    <w:uiPriority w:val="99"/>
    <w:rsid w:val="002064C9"/>
    <w:rPr>
      <w:rFonts w:ascii="Times New Roman" w:eastAsia="Times New Roman" w:hAnsi="Times New Roman" w:cs="Times New Roman"/>
      <w:szCs w:val="20"/>
    </w:rPr>
  </w:style>
  <w:style w:type="paragraph" w:styleId="Kopfzeile">
    <w:name w:val="header"/>
    <w:basedOn w:val="Standard"/>
    <w:link w:val="KopfzeileZeichen"/>
    <w:uiPriority w:val="99"/>
    <w:unhideWhenUsed/>
    <w:rsid w:val="002064C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064C9"/>
    <w:rPr>
      <w:rFonts w:eastAsiaTheme="minorHAnsi"/>
      <w:sz w:val="22"/>
      <w:szCs w:val="22"/>
      <w:lang w:eastAsia="en-US"/>
    </w:rPr>
  </w:style>
  <w:style w:type="paragraph" w:styleId="Fuzeile">
    <w:name w:val="footer"/>
    <w:basedOn w:val="Standard"/>
    <w:link w:val="FuzeileZeichen"/>
    <w:uiPriority w:val="99"/>
    <w:unhideWhenUsed/>
    <w:rsid w:val="002064C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064C9"/>
    <w:rPr>
      <w:rFonts w:eastAsiaTheme="minorHAnsi"/>
      <w:sz w:val="22"/>
      <w:szCs w:val="22"/>
      <w:lang w:eastAsia="en-US"/>
    </w:rPr>
  </w:style>
  <w:style w:type="paragraph" w:customStyle="1" w:styleId="Default">
    <w:name w:val="Default"/>
    <w:rsid w:val="002015CB"/>
    <w:pPr>
      <w:autoSpaceDE w:val="0"/>
      <w:autoSpaceDN w:val="0"/>
      <w:adjustRightInd w:val="0"/>
    </w:pPr>
    <w:rPr>
      <w:rFonts w:ascii="Calibri" w:eastAsiaTheme="minorHAnsi" w:hAnsi="Calibri" w:cs="Calibri"/>
      <w:color w:val="000000"/>
      <w:lang w:eastAsia="en-US"/>
    </w:rPr>
  </w:style>
  <w:style w:type="paragraph" w:styleId="Textkrper">
    <w:name w:val="Body Text"/>
    <w:basedOn w:val="Standard"/>
    <w:link w:val="TextkrperZeichen"/>
    <w:uiPriority w:val="99"/>
    <w:unhideWhenUsed/>
    <w:rsid w:val="00D850D2"/>
    <w:pPr>
      <w:spacing w:after="120"/>
    </w:pPr>
  </w:style>
  <w:style w:type="character" w:customStyle="1" w:styleId="TextkrperZeichen">
    <w:name w:val="Textkörper Zeichen"/>
    <w:basedOn w:val="Absatzstandardschriftart"/>
    <w:link w:val="Textkrper"/>
    <w:uiPriority w:val="99"/>
    <w:rsid w:val="00D850D2"/>
    <w:rPr>
      <w:rFonts w:eastAsiaTheme="minorHAnsi"/>
      <w:sz w:val="22"/>
      <w:szCs w:val="22"/>
      <w:lang w:eastAsia="en-US"/>
    </w:rPr>
  </w:style>
  <w:style w:type="paragraph" w:customStyle="1" w:styleId="Pa1">
    <w:name w:val="Pa1"/>
    <w:basedOn w:val="Standard"/>
    <w:next w:val="Standard"/>
    <w:uiPriority w:val="99"/>
    <w:rsid w:val="00E927BE"/>
    <w:pPr>
      <w:widowControl w:val="0"/>
      <w:autoSpaceDE w:val="0"/>
      <w:autoSpaceDN w:val="0"/>
      <w:adjustRightInd w:val="0"/>
      <w:spacing w:after="0" w:line="241" w:lineRule="atLeast"/>
    </w:pPr>
    <w:rPr>
      <w:rFonts w:ascii="Calibri" w:eastAsiaTheme="minorEastAsia" w:hAnsi="Calibri" w:cs="Times New Roman"/>
      <w:szCs w:val="24"/>
      <w:lang w:eastAsia="de-DE"/>
    </w:rPr>
  </w:style>
  <w:style w:type="paragraph" w:customStyle="1" w:styleId="Thema">
    <w:name w:val="Thema"/>
    <w:basedOn w:val="Standard"/>
    <w:rsid w:val="00085144"/>
    <w:pPr>
      <w:spacing w:before="60" w:after="60" w:line="240" w:lineRule="auto"/>
      <w:jc w:val="both"/>
    </w:pPr>
    <w:rPr>
      <w:rFonts w:ascii="Arial" w:eastAsia="Times New Roman" w:hAnsi="Arial" w:cs="Times New Roman"/>
      <w:b/>
      <w:bCs/>
      <w:iCs/>
      <w:sz w:val="20"/>
      <w:szCs w:val="20"/>
      <w:lang w:eastAsia="de-DE"/>
    </w:rPr>
  </w:style>
  <w:style w:type="paragraph" w:customStyle="1" w:styleId="TAMainText">
    <w:name w:val="TA_Main_Text"/>
    <w:basedOn w:val="Standard"/>
    <w:link w:val="TAMainTextZchn"/>
    <w:rsid w:val="00085144"/>
    <w:pPr>
      <w:spacing w:after="0" w:line="480" w:lineRule="auto"/>
      <w:ind w:firstLine="202"/>
      <w:jc w:val="both"/>
    </w:pPr>
    <w:rPr>
      <w:rFonts w:ascii="Times" w:eastAsia="Times New Roman" w:hAnsi="Times" w:cs="Times New Roman"/>
      <w:sz w:val="24"/>
      <w:szCs w:val="20"/>
      <w:lang w:val="en-US"/>
    </w:rPr>
  </w:style>
  <w:style w:type="character" w:customStyle="1" w:styleId="TAMainTextZchn">
    <w:name w:val="TA_Main_Text Zchn"/>
    <w:basedOn w:val="Absatzstandardschriftart"/>
    <w:link w:val="TAMainText"/>
    <w:rsid w:val="00085144"/>
    <w:rPr>
      <w:rFonts w:ascii="Times" w:eastAsia="Times New Roman" w:hAnsi="Times" w:cs="Times New Roman"/>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gif"/><Relationship Id="rId15" Type="http://schemas.openxmlformats.org/officeDocument/2006/relationships/hyperlink" Target="mailto:opwis@dtnw.de" TargetMode="Externa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tiff"/><Relationship Id="rId10"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42A718ADC493448A537231F3F0BE34"/>
        <w:category>
          <w:name w:val="Allgemein"/>
          <w:gallery w:val="placeholder"/>
        </w:category>
        <w:types>
          <w:type w:val="bbPlcHdr"/>
        </w:types>
        <w:behaviors>
          <w:behavior w:val="content"/>
        </w:behaviors>
        <w:guid w:val="{07E2048F-A238-5F4E-8DE7-C7186F5108D8}"/>
      </w:docPartPr>
      <w:docPartBody>
        <w:p w:rsidR="00B84AE1" w:rsidRDefault="00B84AE1" w:rsidP="00B84AE1">
          <w:pPr>
            <w:autoSpaceDE w:val="0"/>
            <w:autoSpaceDN w:val="0"/>
            <w:adjustRightInd w:val="0"/>
            <w:rPr>
              <w:rFonts w:cs="Times New Roman"/>
              <w:bCs/>
            </w:rPr>
          </w:pPr>
        </w:p>
        <w:p w:rsidR="00B84AE1" w:rsidRDefault="00B84AE1" w:rsidP="00B84AE1">
          <w:pPr>
            <w:autoSpaceDE w:val="0"/>
            <w:autoSpaceDN w:val="0"/>
            <w:adjustRightInd w:val="0"/>
            <w:rPr>
              <w:rFonts w:cs="Times New Roman"/>
              <w:bCs/>
            </w:rPr>
          </w:pPr>
        </w:p>
        <w:p w:rsidR="00B84AE1" w:rsidRDefault="00B84AE1" w:rsidP="00B84AE1">
          <w:pPr>
            <w:autoSpaceDE w:val="0"/>
            <w:autoSpaceDN w:val="0"/>
            <w:adjustRightInd w:val="0"/>
            <w:rPr>
              <w:rFonts w:cs="Times New Roman"/>
              <w:bCs/>
            </w:rPr>
          </w:pPr>
        </w:p>
        <w:p w:rsidR="00B84AE1" w:rsidRDefault="00B84AE1" w:rsidP="00B84AE1">
          <w:pPr>
            <w:autoSpaceDE w:val="0"/>
            <w:autoSpaceDN w:val="0"/>
            <w:adjustRightInd w:val="0"/>
            <w:rPr>
              <w:rFonts w:cs="Times New Roman"/>
              <w:bCs/>
            </w:rPr>
          </w:pPr>
        </w:p>
        <w:p w:rsidR="00B84AE1" w:rsidRDefault="00B84AE1" w:rsidP="00B84AE1">
          <w:pPr>
            <w:autoSpaceDE w:val="0"/>
            <w:autoSpaceDN w:val="0"/>
            <w:adjustRightInd w:val="0"/>
            <w:rPr>
              <w:rFonts w:cs="Times New Roman"/>
              <w:bCs/>
            </w:rPr>
          </w:pPr>
        </w:p>
        <w:p w:rsidR="00B84AE1" w:rsidRDefault="00B84AE1" w:rsidP="00B84AE1">
          <w:pPr>
            <w:autoSpaceDE w:val="0"/>
            <w:autoSpaceDN w:val="0"/>
            <w:adjustRightInd w:val="0"/>
            <w:rPr>
              <w:rFonts w:cs="Times New Roman"/>
              <w:bCs/>
            </w:rPr>
          </w:pPr>
        </w:p>
        <w:p w:rsidR="00B84AE1" w:rsidRDefault="00B84AE1" w:rsidP="00B84AE1">
          <w:pPr>
            <w:autoSpaceDE w:val="0"/>
            <w:autoSpaceDN w:val="0"/>
            <w:adjustRightInd w:val="0"/>
            <w:rPr>
              <w:rFonts w:cs="Times New Roman"/>
              <w:bCs/>
            </w:rPr>
          </w:pPr>
        </w:p>
        <w:p w:rsidR="00B84AE1" w:rsidRDefault="00B84AE1"/>
      </w:docPartBody>
    </w:docPart>
    <w:docPart>
      <w:docPartPr>
        <w:name w:val="0FF0A61DD0EA2C4DB54AC7878505B4FF"/>
        <w:category>
          <w:name w:val="Allgemein"/>
          <w:gallery w:val="placeholder"/>
        </w:category>
        <w:types>
          <w:type w:val="bbPlcHdr"/>
        </w:types>
        <w:behaviors>
          <w:behavior w:val="content"/>
        </w:behaviors>
        <w:guid w:val="{5B8C4347-37B8-424A-B357-0EED84DA41E1}"/>
      </w:docPartPr>
      <w:docPartBody>
        <w:p w:rsidR="005C38FA" w:rsidRDefault="005C38FA" w:rsidP="005C38FA">
          <w:pPr>
            <w:autoSpaceDE w:val="0"/>
            <w:autoSpaceDN w:val="0"/>
            <w:adjustRightInd w:val="0"/>
            <w:rPr>
              <w:rFonts w:cs="Times New Roman"/>
              <w:bCs/>
            </w:rPr>
          </w:pPr>
        </w:p>
        <w:p w:rsidR="005C38FA" w:rsidRDefault="005C38FA" w:rsidP="005C38FA">
          <w:pPr>
            <w:autoSpaceDE w:val="0"/>
            <w:autoSpaceDN w:val="0"/>
            <w:adjustRightInd w:val="0"/>
            <w:rPr>
              <w:rFonts w:cs="Times New Roman"/>
              <w:bCs/>
            </w:rPr>
          </w:pPr>
        </w:p>
        <w:p w:rsidR="005C38FA" w:rsidRDefault="005C38FA" w:rsidP="005C38FA">
          <w:pPr>
            <w:autoSpaceDE w:val="0"/>
            <w:autoSpaceDN w:val="0"/>
            <w:adjustRightInd w:val="0"/>
            <w:rPr>
              <w:rFonts w:cs="Times New Roman"/>
              <w:bCs/>
            </w:rPr>
          </w:pPr>
        </w:p>
        <w:p w:rsidR="005C38FA" w:rsidRDefault="005C38FA" w:rsidP="005C38FA">
          <w:pPr>
            <w:autoSpaceDE w:val="0"/>
            <w:autoSpaceDN w:val="0"/>
            <w:adjustRightInd w:val="0"/>
            <w:rPr>
              <w:rFonts w:cs="Times New Roman"/>
              <w:bCs/>
            </w:rPr>
          </w:pPr>
        </w:p>
        <w:p w:rsidR="005C38FA" w:rsidRDefault="005C38FA" w:rsidP="005C38FA">
          <w:pPr>
            <w:autoSpaceDE w:val="0"/>
            <w:autoSpaceDN w:val="0"/>
            <w:adjustRightInd w:val="0"/>
            <w:rPr>
              <w:rFonts w:cs="Times New Roman"/>
              <w:bCs/>
            </w:rPr>
          </w:pPr>
        </w:p>
        <w:p w:rsidR="005C38FA" w:rsidRDefault="005C38FA" w:rsidP="005C38FA">
          <w:pPr>
            <w:autoSpaceDE w:val="0"/>
            <w:autoSpaceDN w:val="0"/>
            <w:adjustRightInd w:val="0"/>
            <w:rPr>
              <w:rFonts w:cs="Times New Roman"/>
              <w:bCs/>
            </w:rPr>
          </w:pPr>
        </w:p>
        <w:p w:rsidR="005C38FA" w:rsidRDefault="005C38FA" w:rsidP="005C38FA">
          <w:pPr>
            <w:autoSpaceDE w:val="0"/>
            <w:autoSpaceDN w:val="0"/>
            <w:adjustRightInd w:val="0"/>
            <w:rPr>
              <w:rFonts w:cs="Times New Roman"/>
              <w:bCs/>
            </w:rPr>
          </w:pPr>
        </w:p>
        <w:p w:rsidR="005C38FA" w:rsidRDefault="005C38F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AE1"/>
    <w:rsid w:val="001742E3"/>
    <w:rsid w:val="00364AC0"/>
    <w:rsid w:val="003D71A2"/>
    <w:rsid w:val="00490C51"/>
    <w:rsid w:val="005C38FA"/>
    <w:rsid w:val="00621AF2"/>
    <w:rsid w:val="006C47E8"/>
    <w:rsid w:val="007B6DAD"/>
    <w:rsid w:val="00A6702D"/>
    <w:rsid w:val="00B84AE1"/>
    <w:rsid w:val="00B9788E"/>
    <w:rsid w:val="00C2241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3855</Characters>
  <Application>Microsoft Macintosh Word</Application>
  <DocSecurity>0</DocSecurity>
  <Lines>32</Lines>
  <Paragraphs>8</Paragraphs>
  <ScaleCrop>false</ScaleCrop>
  <Company>DTNW</Company>
  <LinksUpToDate>false</LinksUpToDate>
  <CharactersWithSpaces>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Opwis</dc:creator>
  <cp:keywords/>
  <dc:description/>
  <cp:lastModifiedBy>Klaus Opwis</cp:lastModifiedBy>
  <cp:revision>49</cp:revision>
  <dcterms:created xsi:type="dcterms:W3CDTF">2022-01-24T08:19:00Z</dcterms:created>
  <dcterms:modified xsi:type="dcterms:W3CDTF">2022-04-11T09:33:00Z</dcterms:modified>
</cp:coreProperties>
</file>